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2EEE" w:rsidRDefault="00007626" w:rsidP="002C3607">
      <w:pPr>
        <w:jc w:val="center"/>
        <w:rPr>
          <w:rStyle w:val="IntensiveHervorhebung"/>
          <w:b w:val="0"/>
          <w:color w:val="auto"/>
        </w:rPr>
      </w:pPr>
      <w:r>
        <w:rPr>
          <w:noProof/>
          <w:lang w:val="de-AT" w:eastAsia="de-AT"/>
        </w:rPr>
        <mc:AlternateContent>
          <mc:Choice Requires="wps">
            <w:drawing>
              <wp:anchor distT="0" distB="0" distL="114300" distR="114300" simplePos="0" relativeHeight="251659264" behindDoc="1" locked="0" layoutInCell="1" allowOverlap="1" wp14:anchorId="44EE219E" wp14:editId="7E8C832F">
                <wp:simplePos x="0" y="0"/>
                <wp:positionH relativeFrom="column">
                  <wp:posOffset>2540</wp:posOffset>
                </wp:positionH>
                <wp:positionV relativeFrom="paragraph">
                  <wp:posOffset>2540</wp:posOffset>
                </wp:positionV>
                <wp:extent cx="1828800" cy="1282065"/>
                <wp:effectExtent l="0" t="0" r="5080" b="0"/>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282065"/>
                        </a:xfrm>
                        <a:prstGeom prst="rect">
                          <a:avLst/>
                        </a:prstGeom>
                        <a:solidFill>
                          <a:schemeClr val="bg1">
                            <a:lumMod val="75000"/>
                          </a:schemeClr>
                        </a:solidFill>
                        <a:ln w="6350">
                          <a:noFill/>
                        </a:ln>
                        <a:effectLst/>
                      </wps:spPr>
                      <wps:txbx>
                        <w:txbxContent>
                          <w:p w:rsidR="00007626" w:rsidRPr="00820E88" w:rsidRDefault="00007626" w:rsidP="00820E88">
                            <w:pPr>
                              <w:pStyle w:val="Titel"/>
                            </w:pPr>
                            <w:r w:rsidRPr="00820E88">
                              <w:rPr>
                                <w:rStyle w:val="TitelZchn"/>
                                <w:b/>
                                <w:caps/>
                              </w:rPr>
                              <w:t>Attachment to the Notification</w:t>
                            </w:r>
                            <w:r w:rsidR="00820E88">
                              <w:rPr>
                                <w:rStyle w:val="TitelZchn"/>
                                <w:b/>
                                <w:caps/>
                              </w:rPr>
                              <w:br/>
                            </w:r>
                            <w:r w:rsidRPr="00820E88">
                              <w:rPr>
                                <w:rStyle w:val="TitelZchn"/>
                                <w:b/>
                                <w:caps/>
                                <w:sz w:val="24"/>
                              </w:rPr>
                              <w:t>under Article</w:t>
                            </w:r>
                            <w:r w:rsidR="00820E88" w:rsidRPr="00820E88">
                              <w:rPr>
                                <w:rStyle w:val="TitelZchn"/>
                                <w:b/>
                                <w:caps/>
                                <w:sz w:val="24"/>
                              </w:rPr>
                              <w:t> </w:t>
                            </w:r>
                            <w:r w:rsidRPr="00820E88">
                              <w:rPr>
                                <w:rStyle w:val="TitelZchn"/>
                                <w:b/>
                                <w:caps/>
                                <w:sz w:val="24"/>
                              </w:rPr>
                              <w:t xml:space="preserve">4(2)(a) or </w:t>
                            </w:r>
                            <w:r w:rsidR="00820E88" w:rsidRPr="00820E88">
                              <w:rPr>
                                <w:rStyle w:val="TitelZchn"/>
                                <w:b/>
                                <w:caps/>
                                <w:sz w:val="24"/>
                              </w:rPr>
                              <w:t>Application under Article </w:t>
                            </w:r>
                            <w:r w:rsidRPr="00820E88">
                              <w:rPr>
                                <w:rStyle w:val="TitelZchn"/>
                                <w:b/>
                                <w:caps/>
                                <w:sz w:val="24"/>
                              </w:rPr>
                              <w:t>4(2)(b) for exemption from the clearing obligation of Article 4(1) of the EMIR reg</w:t>
                            </w:r>
                            <w:r w:rsidR="00820E88" w:rsidRPr="00820E88">
                              <w:rPr>
                                <w:rStyle w:val="TitelZchn"/>
                                <w:b/>
                                <w:caps/>
                                <w:sz w:val="24"/>
                              </w:rPr>
                              <w:t>u</w:t>
                            </w:r>
                            <w:r w:rsidRPr="00820E88">
                              <w:rPr>
                                <w:rStyle w:val="TitelZchn"/>
                                <w:b/>
                                <w:caps/>
                                <w:sz w:val="24"/>
                              </w:rPr>
                              <w:t xml:space="preserve">lation in accordance with Article 4(2) </w:t>
                            </w:r>
                            <w:r w:rsidR="00820E88">
                              <w:rPr>
                                <w:rStyle w:val="TitelZchn"/>
                                <w:b/>
                                <w:caps/>
                                <w:sz w:val="24"/>
                              </w:rPr>
                              <w:br/>
                            </w:r>
                            <w:r w:rsidRPr="00820E88">
                              <w:rPr>
                                <w:rStyle w:val="TitelZchn"/>
                                <w:b/>
                                <w:caps/>
                              </w:rPr>
                              <w:t>Intra Group Transactions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pt;margin-top:.2pt;width:2in;height:100.9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" fillcolor="#bfbfbf [2412]" stroked="f" strokeweight=".5pt">
                <v:textbox>
                  <w:txbxContent>
                    <w:p w:rsidR="00007626" w:rsidRPr="00820E88" w:rsidRDefault="00007626" w:rsidP="00820E88">
                      <w:pPr>
                        <w:pStyle w:val="Titel"/>
                      </w:pPr>
                      <w:r w:rsidRPr="00820E88">
                        <w:rPr>
                          <w:rStyle w:val="TitelZchn"/>
                          <w:b/>
                          <w:caps/>
                        </w:rPr>
                        <w:t>Attachment to the Notification</w:t>
                      </w:r>
                      <w:r w:rsidR="00820E88">
                        <w:rPr>
                          <w:rStyle w:val="TitelZchn"/>
                          <w:b/>
                          <w:caps/>
                        </w:rPr>
                        <w:br/>
                      </w:r>
                      <w:r w:rsidRPr="00820E88">
                        <w:rPr>
                          <w:rStyle w:val="TitelZchn"/>
                          <w:b/>
                          <w:caps/>
                          <w:sz w:val="24"/>
                        </w:rPr>
                        <w:t>under Article</w:t>
                      </w:r>
                      <w:r w:rsidR="00820E88" w:rsidRPr="00820E88">
                        <w:rPr>
                          <w:rStyle w:val="TitelZchn"/>
                          <w:b/>
                          <w:caps/>
                          <w:sz w:val="24"/>
                        </w:rPr>
                        <w:t> </w:t>
                      </w:r>
                      <w:r w:rsidRPr="00820E88">
                        <w:rPr>
                          <w:rStyle w:val="TitelZchn"/>
                          <w:b/>
                          <w:caps/>
                          <w:sz w:val="24"/>
                        </w:rPr>
                        <w:t>4(2</w:t>
                      </w:r>
                      <w:proofErr w:type="gramStart"/>
                      <w:r w:rsidRPr="00820E88">
                        <w:rPr>
                          <w:rStyle w:val="TitelZchn"/>
                          <w:b/>
                          <w:caps/>
                          <w:sz w:val="24"/>
                        </w:rPr>
                        <w:t>)(</w:t>
                      </w:r>
                      <w:proofErr w:type="gramEnd"/>
                      <w:r w:rsidRPr="00820E88">
                        <w:rPr>
                          <w:rStyle w:val="TitelZchn"/>
                          <w:b/>
                          <w:caps/>
                          <w:sz w:val="24"/>
                        </w:rPr>
                        <w:t xml:space="preserve">a) or </w:t>
                      </w:r>
                      <w:r w:rsidR="00820E88" w:rsidRPr="00820E88">
                        <w:rPr>
                          <w:rStyle w:val="TitelZchn"/>
                          <w:b/>
                          <w:caps/>
                          <w:sz w:val="24"/>
                        </w:rPr>
                        <w:t>Application under Article </w:t>
                      </w:r>
                      <w:r w:rsidRPr="00820E88">
                        <w:rPr>
                          <w:rStyle w:val="TitelZchn"/>
                          <w:b/>
                          <w:caps/>
                          <w:sz w:val="24"/>
                        </w:rPr>
                        <w:t>4(2)(b) for exemption from the clearing obligation of Article 4(1) of the EMIR reg</w:t>
                      </w:r>
                      <w:r w:rsidR="00820E88" w:rsidRPr="00820E88">
                        <w:rPr>
                          <w:rStyle w:val="TitelZchn"/>
                          <w:b/>
                          <w:caps/>
                          <w:sz w:val="24"/>
                        </w:rPr>
                        <w:t>u</w:t>
                      </w:r>
                      <w:r w:rsidRPr="00820E88">
                        <w:rPr>
                          <w:rStyle w:val="TitelZchn"/>
                          <w:b/>
                          <w:caps/>
                          <w:sz w:val="24"/>
                        </w:rPr>
                        <w:t xml:space="preserve">lation in accordance with Article 4(2) </w:t>
                      </w:r>
                      <w:r w:rsidR="00820E88">
                        <w:rPr>
                          <w:rStyle w:val="TitelZchn"/>
                          <w:b/>
                          <w:caps/>
                          <w:sz w:val="24"/>
                        </w:rPr>
                        <w:br/>
                      </w:r>
                      <w:r w:rsidRPr="00820E88">
                        <w:rPr>
                          <w:rStyle w:val="TitelZchn"/>
                          <w:b/>
                          <w:caps/>
                        </w:rPr>
                        <w:t>Intra Group Transactions</w:t>
                      </w:r>
                    </w:p>
                  </w:txbxContent>
                </v:textbox>
                <w10:wrap type="square"/>
              </v:shape>
            </w:pict>
          </mc:Fallback>
        </mc:AlternateContent>
      </w:r>
      <w:r w:rsidR="002C3607">
        <w:rPr>
          <w:rStyle w:val="IntensiveHervorhebung"/>
          <w:b w:val="0"/>
          <w:color w:val="auto"/>
          <w:lang w:val="en-US"/>
        </w:rPr>
        <w:br/>
      </w:r>
    </w:p>
    <w:p w:rsidR="004B6839" w:rsidRPr="00966F87" w:rsidRDefault="008A2EEE" w:rsidP="00E41FDA">
      <w:pPr>
        <w:pStyle w:val="berschrift1"/>
        <w:rPr>
          <w:rStyle w:val="IntensiveHervorhebung"/>
          <w:b/>
          <w:color w:val="A5A5A5"/>
          <w:lang w:val="en-US"/>
        </w:rPr>
      </w:pPr>
      <w:bookmarkStart w:id="1" w:name="_Toc433876825"/>
      <w:bookmarkStart w:id="2" w:name="_Toc433892043"/>
      <w:bookmarkStart w:id="3" w:name="_Toc436984934"/>
      <w:r w:rsidRPr="00966F87">
        <w:rPr>
          <w:rStyle w:val="IntensiveHervorhebung"/>
          <w:b/>
          <w:color w:val="A5A5A5"/>
          <w:lang w:val="en-US"/>
        </w:rPr>
        <w:t>Identification of the Group:</w:t>
      </w:r>
      <w:bookmarkEnd w:id="1"/>
      <w:bookmarkEnd w:id="2"/>
      <w:bookmarkEnd w:id="3"/>
    </w:p>
    <w:p w:rsidR="005456EC" w:rsidRPr="008A2EEE" w:rsidRDefault="005456EC" w:rsidP="004B6839">
      <w:pPr>
        <w:rPr>
          <w:rStyle w:val="IntensiveHervorhebung"/>
          <w:b w:val="0"/>
          <w:color w:val="auto"/>
          <w:lang w:val="en-US"/>
        </w:rPr>
      </w:pPr>
      <w:r>
        <w:rPr>
          <w:rStyle w:val="IntensiveHervorhebung"/>
          <w:b w:val="0"/>
          <w:color w:val="auto"/>
          <w:lang w:val="en-US"/>
        </w:rPr>
        <w:t xml:space="preserve">Identification of the applicant </w:t>
      </w:r>
      <w:r w:rsidR="00F634F0">
        <w:rPr>
          <w:rStyle w:val="IntensiveHervorhebung"/>
          <w:b w:val="0"/>
          <w:color w:val="auto"/>
          <w:lang w:val="en-US"/>
        </w:rPr>
        <w:t>according to the registration within</w:t>
      </w:r>
      <w:r>
        <w:rPr>
          <w:rStyle w:val="IntensiveHervorhebung"/>
          <w:b w:val="0"/>
          <w:color w:val="auto"/>
          <w:lang w:val="en-US"/>
        </w:rPr>
        <w:t xml:space="preserve"> the IGT-Tool:</w:t>
      </w:r>
    </w:p>
    <w:tbl>
      <w:tblPr>
        <w:tblStyle w:val="Tabellenraster"/>
        <w:tblW w:w="0" w:type="auto"/>
        <w:tblInd w:w="108" w:type="dxa"/>
        <w:tblLook w:val="04A0" w:firstRow="1" w:lastRow="0" w:firstColumn="1" w:lastColumn="0" w:noHBand="0" w:noVBand="1"/>
      </w:tblPr>
      <w:tblGrid>
        <w:gridCol w:w="1985"/>
        <w:gridCol w:w="6662"/>
      </w:tblGrid>
      <w:tr w:rsidR="00966F87" w:rsidRPr="006A12A0" w:rsidTr="00966F87">
        <w:trPr>
          <w:cantSplit/>
          <w:trHeight w:val="454"/>
        </w:trPr>
        <w:tc>
          <w:tcPr>
            <w:tcW w:w="8647" w:type="dxa"/>
            <w:gridSpan w:val="2"/>
            <w:shd w:val="clear" w:color="auto" w:fill="FF6600"/>
            <w:vAlign w:val="center"/>
          </w:tcPr>
          <w:p w:rsidR="00966F87" w:rsidRPr="00966F87" w:rsidRDefault="00966F87" w:rsidP="00966F87">
            <w:pPr>
              <w:jc w:val="center"/>
              <w:rPr>
                <w:b/>
                <w:color w:val="FFFFFF" w:themeColor="background1"/>
                <w:lang w:val="en-US"/>
              </w:rPr>
            </w:pPr>
            <w:r w:rsidRPr="00966F87">
              <w:rPr>
                <w:b/>
                <w:color w:val="FFFFFF" w:themeColor="background1"/>
                <w:lang w:val="en-US"/>
              </w:rPr>
              <w:t>Identification of the reporting user</w:t>
            </w:r>
          </w:p>
        </w:tc>
      </w:tr>
      <w:tr w:rsidR="005456EC" w:rsidRPr="006A12A0" w:rsidTr="005456EC">
        <w:trPr>
          <w:cantSplit/>
          <w:trHeight w:val="454"/>
        </w:trPr>
        <w:tc>
          <w:tcPr>
            <w:tcW w:w="1985" w:type="dxa"/>
            <w:vAlign w:val="center"/>
          </w:tcPr>
          <w:p w:rsidR="005456EC" w:rsidRPr="001D1B3F" w:rsidRDefault="007A7423" w:rsidP="005456EC">
            <w:pPr>
              <w:rPr>
                <w:rStyle w:val="IntensiveHervorhebung"/>
                <w:b w:val="0"/>
                <w:color w:val="auto"/>
                <w:sz w:val="20"/>
                <w:szCs w:val="20"/>
                <w:lang w:val="en-US"/>
              </w:rPr>
            </w:pPr>
            <w:r>
              <w:rPr>
                <w:rStyle w:val="IntensiveHervorhebung"/>
                <w:b w:val="0"/>
                <w:color w:val="auto"/>
                <w:sz w:val="20"/>
                <w:szCs w:val="20"/>
                <w:lang w:val="en-US"/>
              </w:rPr>
              <w:t>Email</w:t>
            </w:r>
            <w:r w:rsidR="00484C81">
              <w:rPr>
                <w:rStyle w:val="IntensiveHervorhebung"/>
                <w:b w:val="0"/>
                <w:color w:val="auto"/>
                <w:sz w:val="20"/>
                <w:szCs w:val="20"/>
                <w:lang w:val="en-US"/>
              </w:rPr>
              <w:t>/ IGT User ID</w:t>
            </w:r>
            <w:r w:rsidR="005456EC" w:rsidRPr="001D1B3F">
              <w:rPr>
                <w:rStyle w:val="IntensiveHervorhebung"/>
                <w:b w:val="0"/>
                <w:color w:val="auto"/>
                <w:sz w:val="20"/>
                <w:szCs w:val="20"/>
                <w:lang w:val="en-US"/>
              </w:rPr>
              <w:t>:</w:t>
            </w:r>
          </w:p>
        </w:tc>
        <w:tc>
          <w:tcPr>
            <w:tcW w:w="6662" w:type="dxa"/>
            <w:vAlign w:val="center"/>
          </w:tcPr>
          <w:p w:rsidR="005456EC" w:rsidRPr="001D1B3F" w:rsidRDefault="0056373D" w:rsidP="00553FAC">
            <w:pPr>
              <w:rPr>
                <w:rStyle w:val="IntensiveHervorhebung"/>
                <w:rFonts w:ascii="Courier New" w:hAnsi="Courier New" w:cs="Courier New"/>
                <w:b w:val="0"/>
                <w:color w:val="auto"/>
                <w:lang w:val="en-US"/>
              </w:rPr>
            </w:pPr>
            <w:hyperlink r:id="rId10" w:history="1">
              <w:r w:rsidR="00553FAC" w:rsidRPr="0078048D">
                <w:rPr>
                  <w:rStyle w:val="Hyperlink"/>
                  <w:rFonts w:ascii="Courier New" w:hAnsi="Courier New" w:cs="Courier New"/>
                  <w:lang w:val="en-US"/>
                </w:rPr>
                <w:t>max.musterfrau@xy-spv.com</w:t>
              </w:r>
            </w:hyperlink>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First name:</w:t>
            </w:r>
          </w:p>
        </w:tc>
        <w:tc>
          <w:tcPr>
            <w:tcW w:w="6662" w:type="dxa"/>
            <w:vAlign w:val="center"/>
          </w:tcPr>
          <w:p w:rsidR="005456EC" w:rsidRPr="001D1B3F" w:rsidRDefault="00553FAC"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Max</w:t>
            </w:r>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Surname:</w:t>
            </w:r>
          </w:p>
        </w:tc>
        <w:tc>
          <w:tcPr>
            <w:tcW w:w="6662" w:type="dxa"/>
            <w:vAlign w:val="center"/>
          </w:tcPr>
          <w:p w:rsidR="005456EC" w:rsidRPr="001D1B3F" w:rsidRDefault="00553FAC"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Musterfrau</w:t>
            </w:r>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Department:</w:t>
            </w:r>
          </w:p>
        </w:tc>
        <w:tc>
          <w:tcPr>
            <w:tcW w:w="6662" w:type="dxa"/>
            <w:vAlign w:val="center"/>
          </w:tcPr>
          <w:p w:rsidR="005456EC" w:rsidRPr="001D1B3F" w:rsidRDefault="00553FAC"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Legal &amp; Compliance</w:t>
            </w:r>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Function:</w:t>
            </w:r>
          </w:p>
        </w:tc>
        <w:tc>
          <w:tcPr>
            <w:tcW w:w="6662" w:type="dxa"/>
            <w:vAlign w:val="center"/>
          </w:tcPr>
          <w:p w:rsidR="005456EC" w:rsidRPr="001D1B3F" w:rsidRDefault="00553FAC"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Compliance Officer</w:t>
            </w:r>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Phone:</w:t>
            </w:r>
          </w:p>
        </w:tc>
        <w:tc>
          <w:tcPr>
            <w:tcW w:w="6662" w:type="dxa"/>
            <w:vAlign w:val="center"/>
          </w:tcPr>
          <w:p w:rsidR="005456EC" w:rsidRPr="001D1B3F" w:rsidRDefault="005456EC" w:rsidP="00553FAC">
            <w:pPr>
              <w:rPr>
                <w:rStyle w:val="IntensiveHervorhebung"/>
                <w:rFonts w:ascii="Courier New" w:hAnsi="Courier New" w:cs="Courier New"/>
                <w:b w:val="0"/>
                <w:color w:val="auto"/>
                <w:lang w:val="en-US"/>
              </w:rPr>
            </w:pPr>
            <w:r w:rsidRPr="001D1B3F">
              <w:rPr>
                <w:rStyle w:val="IntensiveHervorhebung"/>
                <w:rFonts w:ascii="Courier New" w:hAnsi="Courier New" w:cs="Courier New"/>
                <w:b w:val="0"/>
                <w:color w:val="auto"/>
                <w:lang w:val="en-US"/>
              </w:rPr>
              <w:t xml:space="preserve">+43 </w:t>
            </w:r>
            <w:r w:rsidR="00553FAC">
              <w:rPr>
                <w:rStyle w:val="IntensiveHervorhebung"/>
                <w:rFonts w:ascii="Courier New" w:hAnsi="Courier New" w:cs="Courier New"/>
                <w:b w:val="0"/>
                <w:color w:val="auto"/>
                <w:lang w:val="en-US"/>
              </w:rPr>
              <w:t>555</w:t>
            </w:r>
            <w:r w:rsidRPr="001D1B3F">
              <w:rPr>
                <w:rStyle w:val="IntensiveHervorhebung"/>
                <w:rFonts w:ascii="Courier New" w:hAnsi="Courier New" w:cs="Courier New"/>
                <w:b w:val="0"/>
                <w:color w:val="auto"/>
                <w:lang w:val="en-US"/>
              </w:rPr>
              <w:t xml:space="preserve"> </w:t>
            </w:r>
            <w:r w:rsidR="00553FAC">
              <w:rPr>
                <w:rStyle w:val="IntensiveHervorhebung"/>
                <w:rFonts w:ascii="Courier New" w:hAnsi="Courier New" w:cs="Courier New"/>
                <w:b w:val="0"/>
                <w:color w:val="auto"/>
                <w:lang w:val="en-US"/>
              </w:rPr>
              <w:t>99999999</w:t>
            </w:r>
          </w:p>
        </w:tc>
      </w:tr>
      <w:tr w:rsidR="005456EC" w:rsidTr="005456EC">
        <w:trPr>
          <w:cantSplit/>
          <w:trHeight w:val="454"/>
        </w:trPr>
        <w:tc>
          <w:tcPr>
            <w:tcW w:w="1985" w:type="dxa"/>
            <w:vAlign w:val="center"/>
          </w:tcPr>
          <w:p w:rsidR="005456EC" w:rsidRPr="001D1B3F" w:rsidRDefault="005456EC" w:rsidP="005456EC">
            <w:pPr>
              <w:rPr>
                <w:rStyle w:val="IntensiveHervorhebung"/>
                <w:b w:val="0"/>
                <w:color w:val="auto"/>
                <w:sz w:val="20"/>
                <w:szCs w:val="20"/>
                <w:lang w:val="en-US"/>
              </w:rPr>
            </w:pPr>
            <w:r w:rsidRPr="001D1B3F">
              <w:rPr>
                <w:rStyle w:val="IntensiveHervorhebung"/>
                <w:b w:val="0"/>
                <w:color w:val="auto"/>
                <w:sz w:val="20"/>
                <w:szCs w:val="20"/>
                <w:lang w:val="en-US"/>
              </w:rPr>
              <w:t>Company Name:</w:t>
            </w:r>
          </w:p>
        </w:tc>
        <w:tc>
          <w:tcPr>
            <w:tcW w:w="6662" w:type="dxa"/>
            <w:vAlign w:val="center"/>
          </w:tcPr>
          <w:p w:rsidR="005456EC" w:rsidRPr="001D1B3F" w:rsidRDefault="00553FAC"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XY-SPV</w:t>
            </w:r>
          </w:p>
        </w:tc>
      </w:tr>
      <w:tr w:rsidR="00B43239" w:rsidTr="005456EC">
        <w:trPr>
          <w:cantSplit/>
          <w:trHeight w:val="454"/>
        </w:trPr>
        <w:tc>
          <w:tcPr>
            <w:tcW w:w="1985" w:type="dxa"/>
            <w:vAlign w:val="center"/>
          </w:tcPr>
          <w:p w:rsidR="00B43239" w:rsidRPr="001D1B3F" w:rsidRDefault="00B43239" w:rsidP="005456EC">
            <w:pPr>
              <w:rPr>
                <w:rStyle w:val="IntensiveHervorhebung"/>
                <w:b w:val="0"/>
                <w:color w:val="auto"/>
                <w:sz w:val="20"/>
                <w:szCs w:val="20"/>
                <w:lang w:val="en-US"/>
              </w:rPr>
            </w:pPr>
            <w:r>
              <w:rPr>
                <w:rStyle w:val="IntensiveHervorhebung"/>
                <w:b w:val="0"/>
                <w:color w:val="auto"/>
                <w:sz w:val="20"/>
                <w:szCs w:val="20"/>
                <w:lang w:val="en-US"/>
              </w:rPr>
              <w:t>LEI:</w:t>
            </w:r>
          </w:p>
        </w:tc>
        <w:tc>
          <w:tcPr>
            <w:tcW w:w="6662" w:type="dxa"/>
            <w:vAlign w:val="center"/>
          </w:tcPr>
          <w:p w:rsidR="00B43239" w:rsidRPr="001D1B3F" w:rsidRDefault="00B43239" w:rsidP="005456EC">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123456789101234567890</w:t>
            </w:r>
          </w:p>
        </w:tc>
      </w:tr>
    </w:tbl>
    <w:p w:rsidR="008A2EEE" w:rsidRDefault="008A2EEE" w:rsidP="004B6839">
      <w:pPr>
        <w:rPr>
          <w:rStyle w:val="IntensiveHervorhebung"/>
          <w:b w:val="0"/>
          <w:color w:val="auto"/>
          <w:lang w:val="en-US"/>
        </w:rPr>
      </w:pPr>
    </w:p>
    <w:p w:rsidR="009B7127" w:rsidRPr="009B7127" w:rsidRDefault="00B43239" w:rsidP="00D0267A">
      <w:pPr>
        <w:pStyle w:val="berschrift2"/>
        <w:rPr>
          <w:rStyle w:val="IntensiveHervorhebung"/>
          <w:b/>
          <w:color w:val="FF6600"/>
        </w:rPr>
      </w:pPr>
      <w:bookmarkStart w:id="4" w:name="_Toc436984935"/>
      <w:r>
        <w:rPr>
          <w:rStyle w:val="IntensiveHervorhebung"/>
          <w:b/>
          <w:color w:val="FF6600"/>
        </w:rPr>
        <w:t>National competent authority of the central institution</w:t>
      </w:r>
      <w:bookmarkEnd w:id="4"/>
      <w:r w:rsidR="006A12A0">
        <w:rPr>
          <w:rStyle w:val="Funotenzeichen"/>
        </w:rPr>
        <w:footnoteReference w:id="1"/>
      </w:r>
      <w:r>
        <w:rPr>
          <w:rStyle w:val="IntensiveHervorhebung"/>
          <w:b/>
          <w:color w:val="FF6600"/>
        </w:rPr>
        <w:t xml:space="preserve"> </w:t>
      </w:r>
    </w:p>
    <w:p w:rsidR="009B7127" w:rsidRPr="009B7127" w:rsidRDefault="009B7127" w:rsidP="009B7127">
      <w:pPr>
        <w:rPr>
          <w:lang w:val="en-US"/>
        </w:rPr>
      </w:pPr>
      <w:r w:rsidRPr="009B7127">
        <w:rPr>
          <w:lang w:val="en-US"/>
        </w:rPr>
        <w:t xml:space="preserve">Please provide the competent authority </w:t>
      </w:r>
      <w:r w:rsidR="00D27A85">
        <w:rPr>
          <w:lang w:val="en-US"/>
        </w:rPr>
        <w:t>of the central institution of the group</w:t>
      </w:r>
      <w:r w:rsidRPr="009B7127">
        <w:rPr>
          <w:lang w:val="en-US"/>
        </w:rPr>
        <w:t>.</w:t>
      </w:r>
    </w:p>
    <w:tbl>
      <w:tblPr>
        <w:tblStyle w:val="Tabellenraster"/>
        <w:tblW w:w="0" w:type="auto"/>
        <w:tblInd w:w="108" w:type="dxa"/>
        <w:tblLook w:val="04A0" w:firstRow="1" w:lastRow="0" w:firstColumn="1" w:lastColumn="0" w:noHBand="0" w:noVBand="1"/>
      </w:tblPr>
      <w:tblGrid>
        <w:gridCol w:w="1985"/>
        <w:gridCol w:w="6662"/>
      </w:tblGrid>
      <w:tr w:rsidR="00966F87" w:rsidRPr="006A12A0" w:rsidTr="00966F87">
        <w:trPr>
          <w:cantSplit/>
          <w:trHeight w:val="454"/>
        </w:trPr>
        <w:tc>
          <w:tcPr>
            <w:tcW w:w="8647" w:type="dxa"/>
            <w:gridSpan w:val="2"/>
            <w:shd w:val="clear" w:color="auto" w:fill="FF6600"/>
            <w:vAlign w:val="center"/>
          </w:tcPr>
          <w:p w:rsidR="00966F87" w:rsidRPr="00966F87" w:rsidRDefault="00D27A85" w:rsidP="00966F87">
            <w:pPr>
              <w:jc w:val="center"/>
              <w:rPr>
                <w:rStyle w:val="IntensiveHervorhebung"/>
                <w:rFonts w:ascii="Courier New" w:hAnsi="Courier New" w:cs="Courier New"/>
                <w:color w:val="FFFFFF" w:themeColor="background1"/>
                <w:lang w:val="en-US"/>
              </w:rPr>
            </w:pPr>
            <w:r>
              <w:rPr>
                <w:rStyle w:val="IntensiveHervorhebung"/>
                <w:color w:val="FFFFFF" w:themeColor="background1"/>
                <w:sz w:val="20"/>
                <w:szCs w:val="20"/>
                <w:lang w:val="en-US"/>
              </w:rPr>
              <w:t>Competent Authority of the central institution</w:t>
            </w:r>
            <w:r w:rsidR="002A231E">
              <w:rPr>
                <w:rStyle w:val="Funotenzeichen"/>
                <w:b/>
                <w:color w:val="FFFFFF" w:themeColor="background1"/>
                <w:sz w:val="20"/>
                <w:szCs w:val="20"/>
                <w:lang w:val="en-US"/>
              </w:rPr>
              <w:footnoteReference w:id="2"/>
            </w:r>
          </w:p>
        </w:tc>
      </w:tr>
      <w:tr w:rsidR="00966F87" w:rsidTr="00C763BF">
        <w:trPr>
          <w:cantSplit/>
          <w:trHeight w:val="454"/>
        </w:trPr>
        <w:tc>
          <w:tcPr>
            <w:tcW w:w="1985" w:type="dxa"/>
            <w:vAlign w:val="center"/>
          </w:tcPr>
          <w:p w:rsidR="00966F87" w:rsidRPr="001D1B3F" w:rsidRDefault="00966F87" w:rsidP="00C763BF">
            <w:pPr>
              <w:rPr>
                <w:rStyle w:val="IntensiveHervorhebung"/>
                <w:b w:val="0"/>
                <w:color w:val="auto"/>
                <w:sz w:val="20"/>
                <w:szCs w:val="20"/>
                <w:lang w:val="en-US"/>
              </w:rPr>
            </w:pPr>
            <w:r>
              <w:rPr>
                <w:rStyle w:val="IntensiveHervorhebung"/>
                <w:b w:val="0"/>
                <w:color w:val="auto"/>
                <w:sz w:val="20"/>
                <w:szCs w:val="20"/>
                <w:lang w:val="en-US"/>
              </w:rPr>
              <w:t>Name:</w:t>
            </w:r>
          </w:p>
        </w:tc>
        <w:tc>
          <w:tcPr>
            <w:tcW w:w="6662" w:type="dxa"/>
            <w:vAlign w:val="center"/>
          </w:tcPr>
          <w:p w:rsidR="00966F87" w:rsidRPr="001D1B3F" w:rsidRDefault="002A231E" w:rsidP="00C763BF">
            <w:pPr>
              <w:rPr>
                <w:rStyle w:val="IntensiveHervorhebung"/>
                <w:rFonts w:ascii="Courier New" w:hAnsi="Courier New" w:cs="Courier New"/>
                <w:b w:val="0"/>
                <w:color w:val="auto"/>
                <w:lang w:val="en-US"/>
              </w:rPr>
            </w:pPr>
            <w:r>
              <w:rPr>
                <w:rFonts w:ascii="Courier New" w:hAnsi="Courier New" w:cs="Courier New"/>
                <w:lang w:val="en-US"/>
              </w:rPr>
              <w:t>FMA</w:t>
            </w:r>
          </w:p>
        </w:tc>
      </w:tr>
      <w:tr w:rsidR="00966F87" w:rsidTr="00C763BF">
        <w:trPr>
          <w:cantSplit/>
          <w:trHeight w:val="454"/>
        </w:trPr>
        <w:tc>
          <w:tcPr>
            <w:tcW w:w="1985" w:type="dxa"/>
            <w:vAlign w:val="center"/>
          </w:tcPr>
          <w:p w:rsidR="00966F87" w:rsidRPr="001D1B3F" w:rsidRDefault="00966F87" w:rsidP="00C763BF">
            <w:pPr>
              <w:rPr>
                <w:rStyle w:val="IntensiveHervorhebung"/>
                <w:b w:val="0"/>
                <w:color w:val="auto"/>
                <w:sz w:val="20"/>
                <w:szCs w:val="20"/>
                <w:lang w:val="en-US"/>
              </w:rPr>
            </w:pPr>
            <w:r>
              <w:rPr>
                <w:rStyle w:val="IntensiveHervorhebung"/>
                <w:b w:val="0"/>
                <w:color w:val="auto"/>
                <w:sz w:val="20"/>
                <w:szCs w:val="20"/>
                <w:lang w:val="en-US"/>
              </w:rPr>
              <w:t>Country:</w:t>
            </w:r>
          </w:p>
        </w:tc>
        <w:tc>
          <w:tcPr>
            <w:tcW w:w="6662" w:type="dxa"/>
            <w:vAlign w:val="center"/>
          </w:tcPr>
          <w:p w:rsidR="00966F87" w:rsidRPr="001D1B3F" w:rsidRDefault="002A231E" w:rsidP="00C763BF">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Austria</w:t>
            </w:r>
          </w:p>
        </w:tc>
      </w:tr>
    </w:tbl>
    <w:p w:rsidR="007A18CE" w:rsidRPr="007331AC" w:rsidRDefault="007A18CE" w:rsidP="007A18CE">
      <w:pPr>
        <w:rPr>
          <w:b/>
          <w:u w:val="single"/>
          <w:lang w:val="en-US"/>
        </w:rPr>
      </w:pPr>
    </w:p>
    <w:p w:rsidR="007A18CE" w:rsidRDefault="007A18CE" w:rsidP="007A18CE">
      <w:pPr>
        <w:rPr>
          <w:highlight w:val="yellow"/>
          <w:lang w:val="en-US"/>
        </w:rPr>
      </w:pPr>
    </w:p>
    <w:p w:rsidR="00F00BCB" w:rsidRPr="007A18CE" w:rsidRDefault="00F00BCB" w:rsidP="007A18CE">
      <w:pPr>
        <w:rPr>
          <w:highlight w:val="yellow"/>
          <w:lang w:val="en-US"/>
        </w:rPr>
        <w:sectPr w:rsidR="00F00BCB" w:rsidRPr="007A18CE" w:rsidSect="00544C4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pPr>
    </w:p>
    <w:p w:rsidR="005456EC" w:rsidRPr="00F00BCB" w:rsidRDefault="00015440" w:rsidP="00D0267A">
      <w:pPr>
        <w:pStyle w:val="berschrift2"/>
        <w:rPr>
          <w:rStyle w:val="IntensiveHervorhebung"/>
          <w:b/>
          <w:color w:val="FF6600"/>
        </w:rPr>
      </w:pPr>
      <w:bookmarkStart w:id="5" w:name="_Toc436984936"/>
      <w:r w:rsidRPr="00015440">
        <w:rPr>
          <w:rStyle w:val="IntensiveHervorhebung"/>
          <w:b/>
          <w:color w:val="FF6600"/>
        </w:rPr>
        <w:lastRenderedPageBreak/>
        <w:t>Competent authority of non-financial and third country intergroup counterparties</w:t>
      </w:r>
      <w:r w:rsidR="002A231E">
        <w:rPr>
          <w:rStyle w:val="IntensiveHervorhebung"/>
          <w:b/>
          <w:color w:val="FF6600"/>
        </w:rPr>
        <w:t xml:space="preserve"> not located in Austria</w:t>
      </w:r>
      <w:bookmarkEnd w:id="5"/>
    </w:p>
    <w:p w:rsidR="00F00BCB" w:rsidRPr="00AF202A" w:rsidRDefault="00F00BCB" w:rsidP="00F00BCB">
      <w:pPr>
        <w:rPr>
          <w:lang w:val="en-US"/>
        </w:rPr>
      </w:pPr>
      <w:r w:rsidRPr="00AF202A">
        <w:rPr>
          <w:lang w:val="en-US"/>
        </w:rPr>
        <w:t xml:space="preserve">Please </w:t>
      </w:r>
      <w:r w:rsidR="00D27A85">
        <w:rPr>
          <w:lang w:val="en-US"/>
        </w:rPr>
        <w:t>provide the competent authority of</w:t>
      </w:r>
      <w:r w:rsidRPr="00AF202A">
        <w:rPr>
          <w:lang w:val="en-US"/>
        </w:rPr>
        <w:t xml:space="preserve"> the </w:t>
      </w:r>
      <w:r w:rsidRPr="00AF202A">
        <w:rPr>
          <w:i/>
          <w:lang w:val="en-US"/>
        </w:rPr>
        <w:t>non-financial</w:t>
      </w:r>
      <w:r w:rsidR="00D27A85">
        <w:rPr>
          <w:i/>
          <w:lang w:val="en-US"/>
        </w:rPr>
        <w:t xml:space="preserve"> (not located in Austria)</w:t>
      </w:r>
      <w:r w:rsidRPr="00AF202A">
        <w:rPr>
          <w:i/>
          <w:lang w:val="en-US"/>
        </w:rPr>
        <w:t xml:space="preserve"> </w:t>
      </w:r>
      <w:r>
        <w:rPr>
          <w:lang w:val="en-US"/>
        </w:rPr>
        <w:t xml:space="preserve">or </w:t>
      </w:r>
      <w:r w:rsidRPr="00AF202A">
        <w:rPr>
          <w:i/>
          <w:lang w:val="en-US"/>
        </w:rPr>
        <w:t>third country</w:t>
      </w:r>
      <w:r w:rsidR="007A7423">
        <w:rPr>
          <w:i/>
          <w:lang w:val="en-US"/>
        </w:rPr>
        <w:t xml:space="preserve"> </w:t>
      </w:r>
      <w:r>
        <w:rPr>
          <w:lang w:val="en-US"/>
        </w:rPr>
        <w:t xml:space="preserve"> </w:t>
      </w:r>
      <w:r w:rsidRPr="00AF202A">
        <w:rPr>
          <w:lang w:val="en-US"/>
        </w:rPr>
        <w:t>intragro</w:t>
      </w:r>
      <w:r w:rsidR="00D27A85">
        <w:rPr>
          <w:lang w:val="en-US"/>
        </w:rPr>
        <w:t>up counterparties</w:t>
      </w:r>
      <w:r w:rsidRPr="00AF202A">
        <w:rPr>
          <w:lang w:val="en-US"/>
        </w:rPr>
        <w:t>.</w:t>
      </w:r>
    </w:p>
    <w:tbl>
      <w:tblPr>
        <w:tblStyle w:val="Tabellenraster"/>
        <w:tblW w:w="9767" w:type="dxa"/>
        <w:tblInd w:w="108" w:type="dxa"/>
        <w:tblLayout w:type="fixed"/>
        <w:tblLook w:val="04A0" w:firstRow="1" w:lastRow="0" w:firstColumn="1" w:lastColumn="0" w:noHBand="0" w:noVBand="1"/>
      </w:tblPr>
      <w:tblGrid>
        <w:gridCol w:w="2664"/>
        <w:gridCol w:w="1164"/>
        <w:gridCol w:w="1417"/>
        <w:gridCol w:w="4522"/>
      </w:tblGrid>
      <w:tr w:rsidR="000B705B" w:rsidRPr="006A12A0" w:rsidTr="002A231E">
        <w:trPr>
          <w:cantSplit/>
          <w:trHeight w:val="443"/>
          <w:tblHeader/>
        </w:trPr>
        <w:tc>
          <w:tcPr>
            <w:tcW w:w="9767" w:type="dxa"/>
            <w:gridSpan w:val="4"/>
            <w:tcBorders>
              <w:bottom w:val="single" w:sz="4" w:space="0" w:color="auto"/>
            </w:tcBorders>
            <w:shd w:val="clear" w:color="auto" w:fill="FF6600"/>
            <w:vAlign w:val="center"/>
          </w:tcPr>
          <w:p w:rsidR="000B705B" w:rsidRPr="00966F87" w:rsidRDefault="00015440" w:rsidP="00015440">
            <w:pPr>
              <w:jc w:val="center"/>
              <w:rPr>
                <w:b/>
                <w:color w:val="FFFFFF" w:themeColor="background1"/>
                <w:lang w:val="en-US"/>
              </w:rPr>
            </w:pPr>
            <w:r>
              <w:rPr>
                <w:b/>
                <w:color w:val="FFFFFF" w:themeColor="background1"/>
                <w:lang w:val="en-US"/>
              </w:rPr>
              <w:t>Competent prudential authority of non-financial and third country intergroup counterparties</w:t>
            </w:r>
          </w:p>
        </w:tc>
      </w:tr>
      <w:tr w:rsidR="000B705B" w:rsidTr="002A231E">
        <w:trPr>
          <w:cantSplit/>
          <w:trHeight w:val="443"/>
          <w:tblHeader/>
        </w:trPr>
        <w:tc>
          <w:tcPr>
            <w:tcW w:w="2664" w:type="dxa"/>
            <w:shd w:val="clear" w:color="auto" w:fill="D9D9D9" w:themeFill="background1" w:themeFillShade="D9"/>
            <w:vAlign w:val="center"/>
          </w:tcPr>
          <w:p w:rsidR="00F00BCB" w:rsidRPr="00F00BCB" w:rsidRDefault="00F00BCB" w:rsidP="00F00BCB">
            <w:pPr>
              <w:jc w:val="center"/>
              <w:rPr>
                <w:rStyle w:val="IntensiveHervorhebung"/>
                <w:color w:val="auto"/>
                <w:sz w:val="20"/>
                <w:szCs w:val="20"/>
                <w:lang w:val="en-US"/>
              </w:rPr>
            </w:pPr>
            <w:r w:rsidRPr="00F00BCB">
              <w:rPr>
                <w:rStyle w:val="IntensiveHervorhebung"/>
                <w:color w:val="auto"/>
                <w:sz w:val="20"/>
                <w:szCs w:val="20"/>
                <w:lang w:val="en-US"/>
              </w:rPr>
              <w:t>Intragroup co</w:t>
            </w:r>
            <w:r>
              <w:rPr>
                <w:rStyle w:val="IntensiveHervorhebung"/>
                <w:color w:val="auto"/>
                <w:sz w:val="20"/>
                <w:szCs w:val="20"/>
                <w:lang w:val="en-US"/>
              </w:rPr>
              <w:t>u</w:t>
            </w:r>
            <w:r w:rsidRPr="00F00BCB">
              <w:rPr>
                <w:rStyle w:val="IntensiveHervorhebung"/>
                <w:color w:val="auto"/>
                <w:sz w:val="20"/>
                <w:szCs w:val="20"/>
                <w:lang w:val="en-US"/>
              </w:rPr>
              <w:t>nterpart</w:t>
            </w:r>
            <w:r w:rsidR="002A231E">
              <w:rPr>
                <w:rStyle w:val="IntensiveHervorhebung"/>
                <w:color w:val="auto"/>
                <w:sz w:val="20"/>
                <w:szCs w:val="20"/>
                <w:lang w:val="en-US"/>
              </w:rPr>
              <w:t>y</w:t>
            </w:r>
          </w:p>
        </w:tc>
        <w:tc>
          <w:tcPr>
            <w:tcW w:w="1164" w:type="dxa"/>
            <w:shd w:val="clear" w:color="auto" w:fill="D9D9D9" w:themeFill="background1" w:themeFillShade="D9"/>
            <w:vAlign w:val="center"/>
          </w:tcPr>
          <w:p w:rsidR="00F00BCB" w:rsidRPr="00F00BCB" w:rsidRDefault="00F00BCB" w:rsidP="000F5FB5">
            <w:pPr>
              <w:jc w:val="center"/>
              <w:rPr>
                <w:rStyle w:val="IntensiveHervorhebung"/>
                <w:color w:val="auto"/>
                <w:sz w:val="20"/>
                <w:szCs w:val="20"/>
                <w:lang w:val="en-US"/>
              </w:rPr>
            </w:pPr>
            <w:r w:rsidRPr="00F00BCB">
              <w:rPr>
                <w:rStyle w:val="IntensiveHervorhebung"/>
                <w:color w:val="auto"/>
                <w:sz w:val="20"/>
                <w:szCs w:val="20"/>
                <w:lang w:val="en-US"/>
              </w:rPr>
              <w:t>FC/NFC</w:t>
            </w:r>
            <w:r w:rsidR="000F5FB5">
              <w:rPr>
                <w:rStyle w:val="IntensiveHervorhebung"/>
                <w:color w:val="auto"/>
                <w:sz w:val="20"/>
                <w:szCs w:val="20"/>
                <w:lang w:val="en-US"/>
              </w:rPr>
              <w:t>+</w:t>
            </w:r>
          </w:p>
        </w:tc>
        <w:tc>
          <w:tcPr>
            <w:tcW w:w="1417" w:type="dxa"/>
            <w:shd w:val="clear" w:color="auto" w:fill="D9D9D9" w:themeFill="background1" w:themeFillShade="D9"/>
            <w:vAlign w:val="center"/>
          </w:tcPr>
          <w:p w:rsidR="00F00BCB" w:rsidRPr="00F00BCB" w:rsidRDefault="00F00BCB" w:rsidP="00F00BCB">
            <w:pPr>
              <w:jc w:val="center"/>
              <w:rPr>
                <w:rStyle w:val="IntensiveHervorhebung"/>
                <w:color w:val="auto"/>
                <w:sz w:val="20"/>
                <w:szCs w:val="20"/>
                <w:lang w:val="en-US"/>
              </w:rPr>
            </w:pPr>
            <w:r w:rsidRPr="00F00BCB">
              <w:rPr>
                <w:rStyle w:val="IntensiveHervorhebung"/>
                <w:color w:val="auto"/>
                <w:sz w:val="20"/>
                <w:szCs w:val="20"/>
                <w:lang w:val="en-US"/>
              </w:rPr>
              <w:t>Country</w:t>
            </w:r>
          </w:p>
        </w:tc>
        <w:tc>
          <w:tcPr>
            <w:tcW w:w="4522" w:type="dxa"/>
            <w:shd w:val="clear" w:color="auto" w:fill="D9D9D9" w:themeFill="background1" w:themeFillShade="D9"/>
            <w:vAlign w:val="center"/>
          </w:tcPr>
          <w:p w:rsidR="00F00BCB" w:rsidRPr="00F00BCB" w:rsidRDefault="00F00BCB" w:rsidP="00F00BCB">
            <w:pPr>
              <w:jc w:val="center"/>
              <w:rPr>
                <w:rStyle w:val="IntensiveHervorhebung"/>
                <w:color w:val="auto"/>
                <w:sz w:val="20"/>
                <w:szCs w:val="20"/>
                <w:lang w:val="en-US"/>
              </w:rPr>
            </w:pPr>
            <w:r w:rsidRPr="00F00BCB">
              <w:rPr>
                <w:rStyle w:val="IntensiveHervorhebung"/>
                <w:color w:val="auto"/>
                <w:sz w:val="20"/>
                <w:szCs w:val="20"/>
                <w:lang w:val="en-US"/>
              </w:rPr>
              <w:t>C</w:t>
            </w:r>
            <w:r w:rsidRPr="00F00BCB">
              <w:rPr>
                <w:rStyle w:val="IntensiveHervorhebung"/>
                <w:color w:val="auto"/>
                <w:sz w:val="20"/>
                <w:szCs w:val="20"/>
              </w:rPr>
              <w:t>ompetent prudential Authority</w:t>
            </w:r>
          </w:p>
        </w:tc>
      </w:tr>
      <w:tr w:rsidR="000B705B" w:rsidTr="002A231E">
        <w:trPr>
          <w:cantSplit/>
          <w:trHeight w:val="443"/>
        </w:trPr>
        <w:tc>
          <w:tcPr>
            <w:tcW w:w="2664" w:type="dxa"/>
            <w:vAlign w:val="center"/>
          </w:tcPr>
          <w:p w:rsidR="00F00BCB" w:rsidRPr="00F00BCB" w:rsidRDefault="000F5FB5" w:rsidP="00F00BCB">
            <w:pPr>
              <w:rPr>
                <w:rStyle w:val="IntensiveHervorhebung"/>
                <w:rFonts w:ascii="Courier New" w:hAnsi="Courier New" w:cs="Courier New"/>
                <w:b w:val="0"/>
                <w:color w:val="auto"/>
                <w:lang w:val="en-US"/>
              </w:rPr>
            </w:pPr>
            <w:r w:rsidRPr="000F5FB5">
              <w:rPr>
                <w:rStyle w:val="IntensiveHervorhebung"/>
                <w:rFonts w:ascii="Courier New" w:hAnsi="Courier New" w:cs="Courier New"/>
                <w:b w:val="0"/>
                <w:color w:val="auto"/>
                <w:lang w:val="en-US"/>
              </w:rPr>
              <w:t>XY-Sub-Bank 2</w:t>
            </w:r>
          </w:p>
        </w:tc>
        <w:tc>
          <w:tcPr>
            <w:tcW w:w="1164" w:type="dxa"/>
            <w:vAlign w:val="center"/>
          </w:tcPr>
          <w:p w:rsidR="00F00BCB" w:rsidRPr="001D1B3F" w:rsidRDefault="000F5FB5" w:rsidP="00F00BCB">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FC</w:t>
            </w:r>
          </w:p>
        </w:tc>
        <w:tc>
          <w:tcPr>
            <w:tcW w:w="1417" w:type="dxa"/>
            <w:vAlign w:val="center"/>
          </w:tcPr>
          <w:p w:rsidR="00F00BCB" w:rsidRPr="001D1B3F" w:rsidRDefault="000F5FB5" w:rsidP="00F00BCB">
            <w:pPr>
              <w:rPr>
                <w:rStyle w:val="IntensiveHervorhebung"/>
                <w:rFonts w:ascii="Courier New" w:hAnsi="Courier New" w:cs="Courier New"/>
                <w:b w:val="0"/>
                <w:color w:val="auto"/>
                <w:lang w:val="en-US"/>
              </w:rPr>
            </w:pPr>
            <w:r>
              <w:rPr>
                <w:rStyle w:val="IntensiveHervorhebung"/>
                <w:rFonts w:ascii="Courier New" w:hAnsi="Courier New" w:cs="Courier New"/>
                <w:b w:val="0"/>
                <w:color w:val="auto"/>
                <w:lang w:val="en-US"/>
              </w:rPr>
              <w:t>Russia</w:t>
            </w:r>
          </w:p>
        </w:tc>
        <w:tc>
          <w:tcPr>
            <w:tcW w:w="4522" w:type="dxa"/>
            <w:vAlign w:val="center"/>
          </w:tcPr>
          <w:p w:rsidR="00F00BCB" w:rsidRPr="001D1B3F" w:rsidRDefault="000F5FB5" w:rsidP="00F00BCB">
            <w:pPr>
              <w:rPr>
                <w:rStyle w:val="IntensiveHervorhebung"/>
                <w:rFonts w:ascii="Courier New" w:hAnsi="Courier New" w:cs="Courier New"/>
                <w:b w:val="0"/>
                <w:color w:val="auto"/>
                <w:lang w:val="en-US"/>
              </w:rPr>
            </w:pPr>
            <w:r w:rsidRPr="000F5FB5">
              <w:rPr>
                <w:rStyle w:val="IntensiveHervorhebung"/>
                <w:rFonts w:ascii="Courier New" w:hAnsi="Courier New" w:cs="Courier New"/>
                <w:b w:val="0"/>
                <w:color w:val="auto"/>
                <w:lang w:val="en-US"/>
              </w:rPr>
              <w:t>Central Bank of Russia</w:t>
            </w:r>
          </w:p>
        </w:tc>
      </w:tr>
      <w:tr w:rsidR="000B705B" w:rsidTr="002A231E">
        <w:trPr>
          <w:cantSplit/>
          <w:trHeight w:val="443"/>
        </w:trPr>
        <w:tc>
          <w:tcPr>
            <w:tcW w:w="2664" w:type="dxa"/>
            <w:vAlign w:val="center"/>
          </w:tcPr>
          <w:p w:rsidR="00F00BCB" w:rsidRPr="00F00BCB" w:rsidRDefault="00F00BCB" w:rsidP="00F00BCB">
            <w:pPr>
              <w:rPr>
                <w:rStyle w:val="IntensiveHervorhebung"/>
                <w:rFonts w:ascii="Courier New" w:hAnsi="Courier New" w:cs="Courier New"/>
                <w:b w:val="0"/>
                <w:color w:val="auto"/>
                <w:lang w:val="en-US"/>
              </w:rPr>
            </w:pPr>
          </w:p>
        </w:tc>
        <w:tc>
          <w:tcPr>
            <w:tcW w:w="1164"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1417"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4522" w:type="dxa"/>
            <w:vAlign w:val="center"/>
          </w:tcPr>
          <w:p w:rsidR="00F00BCB" w:rsidRPr="001D1B3F" w:rsidRDefault="00F00BC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F00BCB" w:rsidRPr="00F00BCB" w:rsidRDefault="00F00BCB" w:rsidP="00F00BCB">
            <w:pPr>
              <w:rPr>
                <w:rStyle w:val="IntensiveHervorhebung"/>
                <w:rFonts w:ascii="Courier New" w:hAnsi="Courier New" w:cs="Courier New"/>
                <w:b w:val="0"/>
                <w:color w:val="auto"/>
                <w:lang w:val="en-US"/>
              </w:rPr>
            </w:pPr>
          </w:p>
        </w:tc>
        <w:tc>
          <w:tcPr>
            <w:tcW w:w="1164"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1417"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4522" w:type="dxa"/>
            <w:vAlign w:val="center"/>
          </w:tcPr>
          <w:p w:rsidR="00F00BCB" w:rsidRPr="001D1B3F" w:rsidRDefault="00F00BC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F00BCB" w:rsidRPr="00F00BCB" w:rsidRDefault="00F00BCB" w:rsidP="00F00BCB">
            <w:pPr>
              <w:rPr>
                <w:rStyle w:val="IntensiveHervorhebung"/>
                <w:rFonts w:ascii="Courier New" w:hAnsi="Courier New" w:cs="Courier New"/>
                <w:b w:val="0"/>
                <w:color w:val="auto"/>
                <w:lang w:val="en-US"/>
              </w:rPr>
            </w:pPr>
          </w:p>
        </w:tc>
        <w:tc>
          <w:tcPr>
            <w:tcW w:w="1164"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1417"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4522" w:type="dxa"/>
            <w:vAlign w:val="center"/>
          </w:tcPr>
          <w:p w:rsidR="00F00BCB" w:rsidRPr="001D1B3F" w:rsidRDefault="00F00BC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F00BCB" w:rsidRPr="00F00BCB" w:rsidRDefault="00F00BCB" w:rsidP="00F00BCB">
            <w:pPr>
              <w:rPr>
                <w:rStyle w:val="IntensiveHervorhebung"/>
                <w:rFonts w:ascii="Courier New" w:hAnsi="Courier New" w:cs="Courier New"/>
                <w:b w:val="0"/>
                <w:color w:val="auto"/>
                <w:lang w:val="en-US"/>
              </w:rPr>
            </w:pPr>
          </w:p>
        </w:tc>
        <w:tc>
          <w:tcPr>
            <w:tcW w:w="1164"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1417"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4522" w:type="dxa"/>
            <w:vAlign w:val="center"/>
          </w:tcPr>
          <w:p w:rsidR="00F00BCB" w:rsidRPr="001D1B3F" w:rsidRDefault="00F00BC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F00BCB" w:rsidRPr="00F00BCB" w:rsidRDefault="00F00BCB" w:rsidP="00F00BCB">
            <w:pPr>
              <w:rPr>
                <w:rStyle w:val="IntensiveHervorhebung"/>
                <w:rFonts w:ascii="Courier New" w:hAnsi="Courier New" w:cs="Courier New"/>
                <w:b w:val="0"/>
                <w:color w:val="auto"/>
                <w:lang w:val="en-US"/>
              </w:rPr>
            </w:pPr>
          </w:p>
        </w:tc>
        <w:tc>
          <w:tcPr>
            <w:tcW w:w="1164"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1417" w:type="dxa"/>
            <w:vAlign w:val="center"/>
          </w:tcPr>
          <w:p w:rsidR="00F00BCB" w:rsidRPr="001D1B3F" w:rsidRDefault="00F00BCB" w:rsidP="00F00BCB">
            <w:pPr>
              <w:rPr>
                <w:rStyle w:val="IntensiveHervorhebung"/>
                <w:rFonts w:ascii="Courier New" w:hAnsi="Courier New" w:cs="Courier New"/>
                <w:b w:val="0"/>
                <w:color w:val="auto"/>
                <w:lang w:val="en-US"/>
              </w:rPr>
            </w:pPr>
          </w:p>
        </w:tc>
        <w:tc>
          <w:tcPr>
            <w:tcW w:w="4522" w:type="dxa"/>
            <w:vAlign w:val="center"/>
          </w:tcPr>
          <w:p w:rsidR="00F00BCB" w:rsidRPr="001D1B3F" w:rsidRDefault="00F00BC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B705B" w:rsidTr="002A231E">
        <w:trPr>
          <w:cantSplit/>
          <w:trHeight w:val="443"/>
        </w:trPr>
        <w:tc>
          <w:tcPr>
            <w:tcW w:w="2664" w:type="dxa"/>
            <w:vAlign w:val="center"/>
          </w:tcPr>
          <w:p w:rsidR="000B705B" w:rsidRPr="00F00BCB" w:rsidRDefault="000B705B" w:rsidP="00F00BCB">
            <w:pPr>
              <w:rPr>
                <w:rStyle w:val="IntensiveHervorhebung"/>
                <w:rFonts w:ascii="Courier New" w:hAnsi="Courier New" w:cs="Courier New"/>
                <w:b w:val="0"/>
                <w:color w:val="auto"/>
                <w:lang w:val="en-US"/>
              </w:rPr>
            </w:pPr>
          </w:p>
        </w:tc>
        <w:tc>
          <w:tcPr>
            <w:tcW w:w="1164"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1417" w:type="dxa"/>
            <w:vAlign w:val="center"/>
          </w:tcPr>
          <w:p w:rsidR="000B705B" w:rsidRPr="001D1B3F" w:rsidRDefault="000B705B" w:rsidP="00F00BCB">
            <w:pPr>
              <w:rPr>
                <w:rStyle w:val="IntensiveHervorhebung"/>
                <w:rFonts w:ascii="Courier New" w:hAnsi="Courier New" w:cs="Courier New"/>
                <w:b w:val="0"/>
                <w:color w:val="auto"/>
                <w:lang w:val="en-US"/>
              </w:rPr>
            </w:pPr>
          </w:p>
        </w:tc>
        <w:tc>
          <w:tcPr>
            <w:tcW w:w="4522" w:type="dxa"/>
            <w:vAlign w:val="center"/>
          </w:tcPr>
          <w:p w:rsidR="000B705B" w:rsidRPr="001D1B3F" w:rsidRDefault="000B705B" w:rsidP="00F00BCB">
            <w:pPr>
              <w:rPr>
                <w:rStyle w:val="IntensiveHervorhebung"/>
                <w:rFonts w:ascii="Courier New" w:hAnsi="Courier New" w:cs="Courier New"/>
                <w:b w:val="0"/>
                <w:color w:val="auto"/>
                <w:lang w:val="en-US"/>
              </w:rPr>
            </w:pPr>
          </w:p>
        </w:tc>
      </w:tr>
      <w:tr w:rsidR="00015440" w:rsidTr="002A231E">
        <w:trPr>
          <w:cantSplit/>
          <w:trHeight w:val="443"/>
        </w:trPr>
        <w:tc>
          <w:tcPr>
            <w:tcW w:w="2664" w:type="dxa"/>
            <w:vAlign w:val="center"/>
          </w:tcPr>
          <w:p w:rsidR="00015440" w:rsidRPr="00F00BCB" w:rsidRDefault="00015440" w:rsidP="00F00BCB">
            <w:pPr>
              <w:rPr>
                <w:rStyle w:val="IntensiveHervorhebung"/>
                <w:rFonts w:ascii="Courier New" w:hAnsi="Courier New" w:cs="Courier New"/>
                <w:b w:val="0"/>
                <w:color w:val="auto"/>
                <w:lang w:val="en-US"/>
              </w:rPr>
            </w:pPr>
          </w:p>
        </w:tc>
        <w:tc>
          <w:tcPr>
            <w:tcW w:w="1164" w:type="dxa"/>
            <w:vAlign w:val="center"/>
          </w:tcPr>
          <w:p w:rsidR="00015440" w:rsidRPr="001D1B3F" w:rsidRDefault="00015440" w:rsidP="00F00BCB">
            <w:pPr>
              <w:rPr>
                <w:rStyle w:val="IntensiveHervorhebung"/>
                <w:rFonts w:ascii="Courier New" w:hAnsi="Courier New" w:cs="Courier New"/>
                <w:b w:val="0"/>
                <w:color w:val="auto"/>
                <w:lang w:val="en-US"/>
              </w:rPr>
            </w:pPr>
          </w:p>
        </w:tc>
        <w:tc>
          <w:tcPr>
            <w:tcW w:w="1417" w:type="dxa"/>
            <w:vAlign w:val="center"/>
          </w:tcPr>
          <w:p w:rsidR="00015440" w:rsidRPr="001D1B3F" w:rsidRDefault="00015440" w:rsidP="00F00BCB">
            <w:pPr>
              <w:rPr>
                <w:rStyle w:val="IntensiveHervorhebung"/>
                <w:rFonts w:ascii="Courier New" w:hAnsi="Courier New" w:cs="Courier New"/>
                <w:b w:val="0"/>
                <w:color w:val="auto"/>
                <w:lang w:val="en-US"/>
              </w:rPr>
            </w:pPr>
          </w:p>
        </w:tc>
        <w:tc>
          <w:tcPr>
            <w:tcW w:w="4522" w:type="dxa"/>
            <w:vAlign w:val="center"/>
          </w:tcPr>
          <w:p w:rsidR="00015440" w:rsidRPr="001D1B3F" w:rsidRDefault="00015440" w:rsidP="00F00BCB">
            <w:pPr>
              <w:rPr>
                <w:rStyle w:val="IntensiveHervorhebung"/>
                <w:rFonts w:ascii="Courier New" w:hAnsi="Courier New" w:cs="Courier New"/>
                <w:b w:val="0"/>
                <w:color w:val="auto"/>
                <w:lang w:val="en-US"/>
              </w:rPr>
            </w:pPr>
          </w:p>
        </w:tc>
      </w:tr>
    </w:tbl>
    <w:p w:rsidR="00E23BCD" w:rsidRDefault="00E23BCD" w:rsidP="004B6839">
      <w:pPr>
        <w:rPr>
          <w:rStyle w:val="IntensiveHervorhebung"/>
          <w:b w:val="0"/>
          <w:color w:val="auto"/>
        </w:rPr>
      </w:pPr>
    </w:p>
    <w:p w:rsidR="00E23BCD" w:rsidRDefault="00E23BCD" w:rsidP="004B6839">
      <w:pPr>
        <w:rPr>
          <w:rStyle w:val="IntensiveHervorhebung"/>
          <w:b w:val="0"/>
          <w:color w:val="auto"/>
        </w:rPr>
      </w:pPr>
    </w:p>
    <w:p w:rsidR="00D0267A" w:rsidRDefault="00D0267A">
      <w:pPr>
        <w:rPr>
          <w:rStyle w:val="IntensiveHervorhebung"/>
          <w:b w:val="0"/>
          <w:color w:val="auto"/>
        </w:rPr>
      </w:pPr>
      <w:r>
        <w:rPr>
          <w:rStyle w:val="IntensiveHervorhebung"/>
          <w:b w:val="0"/>
          <w:color w:val="auto"/>
        </w:rPr>
        <w:br w:type="page"/>
      </w:r>
    </w:p>
    <w:p w:rsidR="00E23BCD" w:rsidRDefault="00E23BCD" w:rsidP="00D0267A">
      <w:pPr>
        <w:pStyle w:val="berschrift2"/>
        <w:rPr>
          <w:rStyle w:val="IntensiveHervorhebung"/>
          <w:b/>
          <w:color w:val="FF6600"/>
        </w:rPr>
      </w:pPr>
      <w:bookmarkStart w:id="6" w:name="_Toc436984937"/>
      <w:r w:rsidRPr="00E23BCD">
        <w:rPr>
          <w:rStyle w:val="IntensiveHervorhebung"/>
          <w:b/>
          <w:color w:val="FF6600"/>
        </w:rPr>
        <w:lastRenderedPageBreak/>
        <w:t>Organizational Structure:</w:t>
      </w:r>
      <w:bookmarkEnd w:id="6"/>
    </w:p>
    <w:p w:rsidR="00E23BCD" w:rsidRDefault="00E23BCD" w:rsidP="00E23BCD">
      <w:pPr>
        <w:rPr>
          <w:lang w:val="en-US"/>
        </w:rPr>
      </w:pPr>
    </w:p>
    <w:p w:rsidR="00E23BCD" w:rsidRDefault="00E23BCD" w:rsidP="00D0267A">
      <w:pPr>
        <w:pStyle w:val="berschrift3"/>
      </w:pPr>
      <w:bookmarkStart w:id="7" w:name="_Toc436984938"/>
      <w:r>
        <w:t>Organisational Chart</w:t>
      </w:r>
      <w:r w:rsidR="00F64CA2">
        <w:rPr>
          <w:rStyle w:val="Funotenzeichen"/>
        </w:rPr>
        <w:footnoteReference w:id="3"/>
      </w:r>
      <w:bookmarkEnd w:id="7"/>
    </w:p>
    <w:p w:rsidR="00E23BCD" w:rsidRDefault="00E23BCD" w:rsidP="00E23BCD">
      <w:pPr>
        <w:rPr>
          <w:lang w:val="en-US"/>
        </w:rPr>
      </w:pPr>
    </w:p>
    <w:p w:rsidR="00E23BCD" w:rsidRDefault="00E23BCD" w:rsidP="00E23BCD">
      <w:pPr>
        <w:rPr>
          <w:lang w:val="en-US"/>
        </w:rPr>
      </w:pPr>
      <w:r>
        <w:rPr>
          <w:noProof/>
          <w:lang w:val="de-AT" w:eastAsia="de-AT"/>
        </w:rPr>
        <w:drawing>
          <wp:inline distT="0" distB="0" distL="0" distR="0" wp14:anchorId="130436B9" wp14:editId="23B422F6">
            <wp:extent cx="5760720" cy="4075352"/>
            <wp:effectExtent l="0" t="0" r="0" b="40005"/>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23BCD" w:rsidRDefault="00E23BCD" w:rsidP="00E23BCD">
      <w:pPr>
        <w:rPr>
          <w:lang w:val="en-US"/>
        </w:rPr>
      </w:pPr>
    </w:p>
    <w:p w:rsidR="00E23BCD" w:rsidRDefault="00E23BCD" w:rsidP="00D0267A">
      <w:pPr>
        <w:pStyle w:val="berschrift3"/>
      </w:pPr>
      <w:bookmarkStart w:id="8" w:name="_Toc436984939"/>
      <w:r w:rsidRPr="00E23BCD">
        <w:t>Additional Information to the organizational structure</w:t>
      </w:r>
      <w:bookmarkEnd w:id="8"/>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pBdr>
          <w:top w:val="single" w:sz="4" w:space="1" w:color="auto"/>
          <w:left w:val="single" w:sz="4" w:space="4" w:color="auto"/>
          <w:bottom w:val="single" w:sz="4" w:space="1" w:color="auto"/>
          <w:right w:val="single" w:sz="4" w:space="4" w:color="auto"/>
        </w:pBdr>
        <w:rPr>
          <w:lang w:val="en-US"/>
        </w:rPr>
      </w:pPr>
    </w:p>
    <w:p w:rsidR="00E23BCD" w:rsidRDefault="00E23BCD" w:rsidP="00E23BCD">
      <w:pPr>
        <w:rPr>
          <w:lang w:val="en-US"/>
        </w:rPr>
      </w:pPr>
    </w:p>
    <w:p w:rsidR="00E23BCD" w:rsidRPr="00E23BCD" w:rsidRDefault="006E3615" w:rsidP="00E23BCD">
      <w:pPr>
        <w:pStyle w:val="berschrift1"/>
        <w:rPr>
          <w:lang w:val="en-US"/>
        </w:rPr>
      </w:pPr>
      <w:bookmarkStart w:id="9" w:name="_Toc433876826"/>
      <w:bookmarkStart w:id="10" w:name="_Toc433892046"/>
      <w:bookmarkStart w:id="11" w:name="_Toc436984940"/>
      <w:r w:rsidRPr="009B3564">
        <w:rPr>
          <w:rStyle w:val="IntensiveHervorhebung"/>
          <w:b/>
          <w:color w:val="A5A5A5"/>
          <w:lang w:val="en-US"/>
        </w:rPr>
        <w:lastRenderedPageBreak/>
        <w:t>Centralized risk evaluation, measurement and control procedures</w:t>
      </w:r>
      <w:bookmarkEnd w:id="9"/>
      <w:bookmarkEnd w:id="10"/>
      <w:r w:rsidR="00BB7408">
        <w:rPr>
          <w:rStyle w:val="IntensiveHervorhebung"/>
          <w:b/>
          <w:color w:val="A5A5A5"/>
          <w:lang w:val="en-US"/>
        </w:rPr>
        <w:t xml:space="preserve"> for groups according to article 3 (2a) and 3 (2d) EMIR</w:t>
      </w:r>
      <w:bookmarkEnd w:id="11"/>
    </w:p>
    <w:p w:rsidR="00E23BCD" w:rsidRPr="00E23BCD" w:rsidRDefault="00E23BCD" w:rsidP="00C66EEF">
      <w:pPr>
        <w:pBdr>
          <w:top w:val="single" w:sz="24" w:space="1" w:color="auto"/>
          <w:left w:val="single" w:sz="24" w:space="4" w:color="auto"/>
          <w:bottom w:val="single" w:sz="24" w:space="1" w:color="auto"/>
          <w:right w:val="single" w:sz="24" w:space="4" w:color="auto"/>
        </w:pBdr>
        <w:rPr>
          <w:b/>
          <w:lang w:val="en-US"/>
        </w:rPr>
      </w:pPr>
      <w:r w:rsidRPr="00E23BCD">
        <w:rPr>
          <w:b/>
          <w:lang w:val="en-US"/>
        </w:rPr>
        <w:t>Groups according to article 3 (2b) and article 3 (2c) EMIR do not have to provide the Information listed in Section II</w:t>
      </w:r>
    </w:p>
    <w:p w:rsidR="002A231E" w:rsidRPr="00D27A85" w:rsidRDefault="00D27A85" w:rsidP="00D0267A">
      <w:pPr>
        <w:pStyle w:val="berschrift2"/>
        <w:rPr>
          <w:rStyle w:val="IntensiveHervorhebung"/>
          <w:b/>
          <w:color w:val="FF6600"/>
        </w:rPr>
      </w:pPr>
      <w:bookmarkStart w:id="12" w:name="_Toc436984941"/>
      <w:r w:rsidRPr="00D27A85">
        <w:rPr>
          <w:rStyle w:val="IntensiveHervorhebung"/>
          <w:b/>
          <w:color w:val="FF6600"/>
        </w:rPr>
        <w:t>Centralised Risk Management</w:t>
      </w:r>
      <w:bookmarkEnd w:id="12"/>
    </w:p>
    <w:p w:rsidR="002A231E" w:rsidRPr="002A231E" w:rsidRDefault="002A231E" w:rsidP="00BB7408">
      <w:pPr>
        <w:jc w:val="both"/>
        <w:rPr>
          <w:lang w:val="en-US"/>
        </w:rPr>
      </w:pPr>
      <w:r>
        <w:rPr>
          <w:lang w:val="en-US"/>
        </w:rPr>
        <w:t xml:space="preserve">Evidence that the group is </w:t>
      </w:r>
      <w:r w:rsidRPr="002A231E">
        <w:rPr>
          <w:lang w:val="en-US"/>
        </w:rPr>
        <w:t>subject to appropriate centralised risk evaluation, measurement and control procedures</w:t>
      </w:r>
      <w:r w:rsidR="00BB7408">
        <w:rPr>
          <w:lang w:val="en-US"/>
        </w:rPr>
        <w:t xml:space="preserve"> according to article 3 (2a) (iv) and article 3 (2d) EMIR. It is sufficient to provide the information below once for the group. If there are different procedures for certain entities within the group, please define these procedures separately in detail</w:t>
      </w:r>
      <w:r w:rsidR="00BB7C9D">
        <w:rPr>
          <w:lang w:val="en-US"/>
        </w:rPr>
        <w:t xml:space="preserve"> under point B</w:t>
      </w:r>
      <w:r w:rsidR="00BB7408">
        <w:rPr>
          <w:lang w:val="en-US"/>
        </w:rPr>
        <w:t>.</w:t>
      </w:r>
    </w:p>
    <w:p w:rsidR="005A4A36" w:rsidRDefault="005A4A36" w:rsidP="00D0267A">
      <w:pPr>
        <w:pStyle w:val="berschrift3"/>
      </w:pPr>
      <w:bookmarkStart w:id="13" w:name="_Toc433876828"/>
      <w:bookmarkStart w:id="14" w:name="_Toc436984942"/>
      <w:r>
        <w:t>Risk management policies and controls</w:t>
      </w:r>
      <w:bookmarkEnd w:id="13"/>
      <w:bookmarkEnd w:id="14"/>
    </w:p>
    <w:p w:rsidR="005A4A36" w:rsidRDefault="005A4A36" w:rsidP="005A4A36">
      <w:pPr>
        <w:rPr>
          <w:i/>
          <w:lang w:val="en-US"/>
        </w:rPr>
      </w:pPr>
      <w:r w:rsidRPr="005A4A36">
        <w:rPr>
          <w:i/>
          <w:lang w:val="en-US"/>
        </w:rPr>
        <w:t>[describe the risk management policies and controls and how they are centrally defined and applied]</w:t>
      </w:r>
    </w:p>
    <w:p w:rsidR="001D1B3F" w:rsidRPr="001D1B3F" w:rsidRDefault="001D1B3F" w:rsidP="001D1B3F">
      <w:pPr>
        <w:rPr>
          <w:rStyle w:val="Hervorhebung"/>
        </w:rPr>
      </w:pPr>
      <w:r w:rsidRPr="001D1B3F">
        <w:rPr>
          <w:rStyle w:val="Hervorhebung"/>
        </w:rPr>
        <w:t>Enter the requested information here!</w:t>
      </w:r>
    </w:p>
    <w:p w:rsidR="005A4A36" w:rsidRPr="005A4A36" w:rsidRDefault="005A4A36" w:rsidP="005A4A36">
      <w:pPr>
        <w:rPr>
          <w:i/>
          <w:lang w:val="en-US"/>
        </w:rPr>
      </w:pPr>
    </w:p>
    <w:p w:rsidR="005A4A36" w:rsidRDefault="005A4A36" w:rsidP="00D0267A">
      <w:pPr>
        <w:pStyle w:val="berschrift3"/>
      </w:pPr>
      <w:bookmarkStart w:id="15" w:name="_Toc433876829"/>
      <w:bookmarkStart w:id="16" w:name="_Toc436984943"/>
      <w:r>
        <w:t>Senior Management</w:t>
      </w:r>
      <w:bookmarkEnd w:id="15"/>
      <w:bookmarkEnd w:id="16"/>
    </w:p>
    <w:p w:rsidR="005A4A36" w:rsidRDefault="005A4A36" w:rsidP="005A4A36">
      <w:pPr>
        <w:rPr>
          <w:lang w:val="en-US"/>
        </w:rPr>
      </w:pPr>
      <w:r>
        <w:rPr>
          <w:lang w:val="en-US"/>
        </w:rPr>
        <w:t>[</w:t>
      </w:r>
      <w:r w:rsidRPr="005A4A36">
        <w:rPr>
          <w:i/>
          <w:lang w:val="en-US"/>
        </w:rPr>
        <w:t>demonstrate that senior management is responsible for risk management and that risk measurement is regularly reviewed</w:t>
      </w:r>
      <w:r>
        <w:rPr>
          <w:lang w:val="en-US"/>
        </w:rPr>
        <w:t>]</w:t>
      </w:r>
    </w:p>
    <w:p w:rsidR="001D1B3F" w:rsidRPr="001D1B3F" w:rsidRDefault="001D1B3F" w:rsidP="001D1B3F">
      <w:pPr>
        <w:rPr>
          <w:rStyle w:val="Hervorhebung"/>
        </w:rPr>
      </w:pPr>
      <w:r w:rsidRPr="001D1B3F">
        <w:rPr>
          <w:rStyle w:val="Hervorhebung"/>
        </w:rPr>
        <w:t>Enter the requested information here!</w:t>
      </w:r>
    </w:p>
    <w:p w:rsidR="005A4A36" w:rsidRPr="005A4A36" w:rsidRDefault="005A4A36" w:rsidP="005A4A36">
      <w:pPr>
        <w:rPr>
          <w:lang w:val="en-US"/>
        </w:rPr>
      </w:pPr>
    </w:p>
    <w:p w:rsidR="005A4A36" w:rsidRDefault="005A4A36" w:rsidP="00D0267A">
      <w:pPr>
        <w:pStyle w:val="berschrift3"/>
      </w:pPr>
      <w:bookmarkStart w:id="17" w:name="_Toc433876830"/>
      <w:bookmarkStart w:id="18" w:name="_Toc436984944"/>
      <w:r>
        <w:t>Transparent communication mechanisms</w:t>
      </w:r>
      <w:bookmarkEnd w:id="17"/>
      <w:bookmarkEnd w:id="18"/>
    </w:p>
    <w:p w:rsidR="005A4A36" w:rsidRDefault="005A4A36" w:rsidP="005A4A36">
      <w:pPr>
        <w:rPr>
          <w:i/>
          <w:lang w:val="en-US"/>
        </w:rPr>
      </w:pPr>
      <w:r w:rsidRPr="005A4A36">
        <w:rPr>
          <w:i/>
          <w:lang w:val="en-US"/>
        </w:rPr>
        <w:t>[demonstrate that regular and transparent communication mechanisms are established within the organisation, so that the management body, senior management, business lines, the risk management function and other control functions can all share information about risk measurement, analysis and monitoring]</w:t>
      </w:r>
    </w:p>
    <w:p w:rsidR="001D1B3F" w:rsidRPr="001D1B3F" w:rsidRDefault="001D1B3F" w:rsidP="001D1B3F">
      <w:pPr>
        <w:rPr>
          <w:rStyle w:val="Hervorhebung"/>
        </w:rPr>
      </w:pPr>
      <w:r w:rsidRPr="001D1B3F">
        <w:rPr>
          <w:rStyle w:val="Hervorhebung"/>
        </w:rPr>
        <w:t>Enter the requested information here!</w:t>
      </w:r>
    </w:p>
    <w:p w:rsidR="001D1B3F" w:rsidRPr="005A4A36" w:rsidRDefault="001D1B3F" w:rsidP="005A4A36">
      <w:pPr>
        <w:rPr>
          <w:i/>
          <w:lang w:val="en-US"/>
        </w:rPr>
      </w:pPr>
    </w:p>
    <w:p w:rsidR="005A4A36" w:rsidRDefault="005A4A36" w:rsidP="00D0267A">
      <w:pPr>
        <w:pStyle w:val="berschrift3"/>
      </w:pPr>
      <w:bookmarkStart w:id="19" w:name="_Toc433876831"/>
      <w:bookmarkStart w:id="20" w:name="_Toc436984945"/>
      <w:r>
        <w:t>Internal Procedures and Information Systems</w:t>
      </w:r>
      <w:bookmarkEnd w:id="19"/>
      <w:bookmarkEnd w:id="20"/>
    </w:p>
    <w:p w:rsidR="005A4A36" w:rsidRPr="005A4A36" w:rsidRDefault="005A4A36" w:rsidP="005A4A36">
      <w:pPr>
        <w:rPr>
          <w:i/>
          <w:lang w:val="en-US"/>
        </w:rPr>
      </w:pPr>
      <w:r w:rsidRPr="005A4A36">
        <w:rPr>
          <w:i/>
          <w:lang w:val="en-US"/>
        </w:rPr>
        <w:t>[demonstrate that internal procedures and information systems are consistent throughout the institution and reliable so that all sources of relevant risks can be identified, measured, and monitored on an aggregated basis and also, to the ex</w:t>
      </w:r>
      <w:r w:rsidR="001D1B3F">
        <w:rPr>
          <w:i/>
          <w:lang w:val="en-US"/>
        </w:rPr>
        <w:t>tent necessary, by entity, busi</w:t>
      </w:r>
      <w:r w:rsidRPr="005A4A36">
        <w:rPr>
          <w:i/>
          <w:lang w:val="en-US"/>
        </w:rPr>
        <w:t>ness line, and portfolio;]</w:t>
      </w:r>
    </w:p>
    <w:p w:rsidR="001D1B3F" w:rsidRPr="001D1B3F" w:rsidRDefault="001D1B3F" w:rsidP="001D1B3F">
      <w:pPr>
        <w:rPr>
          <w:rStyle w:val="Hervorhebung"/>
        </w:rPr>
      </w:pPr>
      <w:r w:rsidRPr="001D1B3F">
        <w:rPr>
          <w:rStyle w:val="Hervorhebung"/>
        </w:rPr>
        <w:t>Enter the requested information here!</w:t>
      </w:r>
    </w:p>
    <w:p w:rsidR="005A4A36" w:rsidRDefault="005A4A36" w:rsidP="005A4A36">
      <w:pPr>
        <w:rPr>
          <w:lang w:val="en-US"/>
        </w:rPr>
      </w:pPr>
    </w:p>
    <w:p w:rsidR="005A4A36" w:rsidRDefault="005A4A36" w:rsidP="00D0267A">
      <w:pPr>
        <w:pStyle w:val="berschrift3"/>
      </w:pPr>
      <w:bookmarkStart w:id="21" w:name="_Toc433876832"/>
      <w:bookmarkStart w:id="22" w:name="_Toc436984946"/>
      <w:r>
        <w:lastRenderedPageBreak/>
        <w:t xml:space="preserve">Regularly </w:t>
      </w:r>
      <w:r w:rsidR="002C3607">
        <w:t>report to Central Risk Management</w:t>
      </w:r>
      <w:bookmarkEnd w:id="21"/>
      <w:bookmarkEnd w:id="22"/>
    </w:p>
    <w:p w:rsidR="005A4A36" w:rsidRPr="002C3607" w:rsidRDefault="002C3607" w:rsidP="005A4A36">
      <w:pPr>
        <w:rPr>
          <w:i/>
          <w:lang w:val="en-US"/>
        </w:rPr>
      </w:pPr>
      <w:r w:rsidRPr="002C3607">
        <w:rPr>
          <w:i/>
          <w:lang w:val="en-US"/>
        </w:rPr>
        <w:t>[demonstrate that key risk information is regularly reported to the central risk management function to enable appropriate centralised evaluation, measurement and control risk across the relevant group entities.]</w:t>
      </w:r>
    </w:p>
    <w:p w:rsidR="00044858" w:rsidRDefault="001D1B3F" w:rsidP="004B6839">
      <w:pPr>
        <w:rPr>
          <w:rStyle w:val="Hervorhebung"/>
        </w:rPr>
      </w:pPr>
      <w:r w:rsidRPr="001D1B3F">
        <w:rPr>
          <w:rStyle w:val="Hervorhebung"/>
        </w:rPr>
        <w:t>Enter the requested information here!</w:t>
      </w:r>
    </w:p>
    <w:p w:rsidR="00C66EEF" w:rsidRDefault="00C66EEF" w:rsidP="00D0267A">
      <w:pPr>
        <w:pStyle w:val="berschrift2"/>
        <w:rPr>
          <w:rStyle w:val="IntensiveHervorhebung"/>
          <w:b/>
          <w:color w:val="FF6600"/>
        </w:rPr>
      </w:pPr>
      <w:bookmarkStart w:id="23" w:name="_Toc436984947"/>
      <w:r w:rsidRPr="00C66EEF">
        <w:rPr>
          <w:rStyle w:val="IntensiveHervorhebung"/>
          <w:b/>
          <w:color w:val="FF6600"/>
        </w:rPr>
        <w:t>Additional Information</w:t>
      </w:r>
      <w:r>
        <w:rPr>
          <w:rStyle w:val="IntensiveHervorhebung"/>
          <w:b/>
          <w:color w:val="FF6600"/>
        </w:rPr>
        <w:t xml:space="preserve"> on </w:t>
      </w:r>
      <w:r w:rsidRPr="00C66EEF">
        <w:rPr>
          <w:rStyle w:val="IntensiveHervorhebung"/>
          <w:b/>
          <w:color w:val="FF6600"/>
        </w:rPr>
        <w:t>Centralised Risk Management</w:t>
      </w:r>
      <w:bookmarkEnd w:id="23"/>
    </w:p>
    <w:p w:rsidR="00C66EEF" w:rsidRDefault="00BB7C9D" w:rsidP="00BB7C9D">
      <w:pPr>
        <w:jc w:val="both"/>
        <w:rPr>
          <w:lang w:val="en-US"/>
        </w:rPr>
      </w:pPr>
      <w:r w:rsidRPr="00BB7C9D">
        <w:rPr>
          <w:lang w:val="en-US"/>
        </w:rPr>
        <w:t>If</w:t>
      </w:r>
      <w:r>
        <w:rPr>
          <w:lang w:val="en-US"/>
        </w:rPr>
        <w:t xml:space="preserve"> the information provided under point A is not applicable for the whole group and</w:t>
      </w:r>
      <w:r w:rsidRPr="00BB7C9D">
        <w:rPr>
          <w:lang w:val="en-US"/>
        </w:rPr>
        <w:t xml:space="preserve"> there are different procedures for certain entities within the group</w:t>
      </w:r>
      <w:r w:rsidR="00EA42B9">
        <w:rPr>
          <w:lang w:val="en-US"/>
        </w:rPr>
        <w:t xml:space="preserve"> (e.g. NFCs)</w:t>
      </w:r>
      <w:r w:rsidRPr="00BB7C9D">
        <w:rPr>
          <w:lang w:val="en-US"/>
        </w:rPr>
        <w:t>, please def</w:t>
      </w:r>
      <w:r w:rsidR="00EA42B9">
        <w:rPr>
          <w:lang w:val="en-US"/>
        </w:rPr>
        <w:t>ine these procedures separately. Please provide the information under point A (question 1-5) for each pair of entities.</w:t>
      </w:r>
    </w:p>
    <w:p w:rsidR="00C66EEF" w:rsidRPr="00C66EEF" w:rsidRDefault="00C66EEF" w:rsidP="004B6839">
      <w:pPr>
        <w:rPr>
          <w:rStyle w:val="Hervorhebung"/>
          <w:rFonts w:ascii="Arial" w:hAnsi="Arial" w:cs="Arial"/>
          <w:sz w:val="24"/>
          <w:szCs w:val="24"/>
        </w:rPr>
      </w:pPr>
    </w:p>
    <w:p w:rsidR="00B43239" w:rsidRPr="00D27A85" w:rsidRDefault="00B43239" w:rsidP="00D0267A">
      <w:pPr>
        <w:pStyle w:val="berschrift2"/>
      </w:pPr>
      <w:bookmarkStart w:id="24" w:name="_Toc436984948"/>
      <w:r>
        <w:rPr>
          <w:rStyle w:val="IntensiveHervorhebung"/>
          <w:b/>
          <w:color w:val="FF6600"/>
        </w:rPr>
        <w:t>Information on</w:t>
      </w:r>
      <w:r w:rsidRPr="00B43239">
        <w:rPr>
          <w:rStyle w:val="IntensiveHervorhebung"/>
          <w:b/>
          <w:color w:val="FF6600"/>
        </w:rPr>
        <w:t xml:space="preserve"> consolidated supervision</w:t>
      </w:r>
      <w:r>
        <w:rPr>
          <w:rStyle w:val="IntensiveHervorhebung"/>
          <w:b/>
          <w:color w:val="FF6600"/>
        </w:rPr>
        <w:t xml:space="preserve"> according to article </w:t>
      </w:r>
      <w:r w:rsidRPr="00B43239">
        <w:t>3 (2a</w:t>
      </w:r>
      <w:r w:rsidR="00C66EEF">
        <w:t>) (iii</w:t>
      </w:r>
      <w:r w:rsidRPr="00B43239">
        <w:t>) and article 3 (2d) EMIR</w:t>
      </w:r>
      <w:r>
        <w:t xml:space="preserve"> in context with article 3 (3) EMIR</w:t>
      </w:r>
      <w:bookmarkEnd w:id="24"/>
    </w:p>
    <w:tbl>
      <w:tblPr>
        <w:tblStyle w:val="Tabellenraster"/>
        <w:tblW w:w="5000" w:type="pct"/>
        <w:jc w:val="center"/>
        <w:tblLook w:val="04A0" w:firstRow="1" w:lastRow="0" w:firstColumn="1" w:lastColumn="0" w:noHBand="0" w:noVBand="1"/>
      </w:tblPr>
      <w:tblGrid>
        <w:gridCol w:w="2032"/>
        <w:gridCol w:w="7256"/>
      </w:tblGrid>
      <w:tr w:rsidR="00B43239" w:rsidRPr="006A12A0" w:rsidTr="00544C43">
        <w:trPr>
          <w:cantSplit/>
          <w:trHeight w:val="454"/>
          <w:jc w:val="center"/>
        </w:trPr>
        <w:tc>
          <w:tcPr>
            <w:tcW w:w="5000" w:type="pct"/>
            <w:gridSpan w:val="2"/>
            <w:shd w:val="clear" w:color="auto" w:fill="FF6600"/>
            <w:vAlign w:val="center"/>
          </w:tcPr>
          <w:p w:rsidR="00B43239" w:rsidRPr="000261FC" w:rsidRDefault="00B43239" w:rsidP="007E401A">
            <w:pPr>
              <w:jc w:val="center"/>
              <w:rPr>
                <w:rStyle w:val="IntensiveHervorhebung"/>
                <w:rFonts w:ascii="Courier New" w:hAnsi="Courier New" w:cs="Courier New"/>
                <w:color w:val="FFFFFF" w:themeColor="background1"/>
                <w:lang w:val="en-US"/>
              </w:rPr>
            </w:pPr>
            <w:r w:rsidRPr="000261FC">
              <w:rPr>
                <w:rStyle w:val="IntensiveHervorhebung"/>
                <w:color w:val="FFFFFF" w:themeColor="background1"/>
                <w:lang w:val="en-US"/>
              </w:rPr>
              <w:t>Same consolidation</w:t>
            </w:r>
            <w:r w:rsidR="000261FC" w:rsidRPr="000261FC">
              <w:rPr>
                <w:rStyle w:val="IntensiveHervorhebung"/>
                <w:color w:val="FFFFFF" w:themeColor="background1"/>
                <w:lang w:val="en-US"/>
              </w:rPr>
              <w:t xml:space="preserve"> according to article 3 (3a) EMIR</w:t>
            </w:r>
          </w:p>
        </w:tc>
      </w:tr>
      <w:tr w:rsidR="00B43239" w:rsidRPr="006A12A0" w:rsidTr="00544C43">
        <w:trPr>
          <w:cantSplit/>
          <w:trHeight w:val="918"/>
          <w:jc w:val="center"/>
        </w:trPr>
        <w:tc>
          <w:tcPr>
            <w:tcW w:w="1094" w:type="pct"/>
            <w:vAlign w:val="center"/>
          </w:tcPr>
          <w:p w:rsidR="00B43239" w:rsidRDefault="00B43239" w:rsidP="007E401A">
            <w:pPr>
              <w:rPr>
                <w:rStyle w:val="IntensiveHervorhebung"/>
                <w:b w:val="0"/>
                <w:color w:val="auto"/>
                <w:sz w:val="20"/>
                <w:szCs w:val="20"/>
                <w:lang w:val="en-US"/>
              </w:rPr>
            </w:pPr>
          </w:p>
          <w:p w:rsidR="009F42CF" w:rsidRDefault="009F42CF" w:rsidP="007E401A">
            <w:pPr>
              <w:rPr>
                <w:sz w:val="40"/>
                <w:szCs w:val="40"/>
                <w:lang w:val="en-US"/>
              </w:rPr>
            </w:pPr>
          </w:p>
          <w:p w:rsidR="00B43239" w:rsidRPr="00544C43" w:rsidRDefault="0056373D" w:rsidP="007E401A">
            <w:pPr>
              <w:rPr>
                <w:lang w:val="en-US"/>
              </w:rPr>
            </w:pPr>
            <w:sdt>
              <w:sdtPr>
                <w:rPr>
                  <w:b/>
                  <w:color w:val="F07D00"/>
                  <w:sz w:val="28"/>
                  <w:szCs w:val="28"/>
                  <w:lang w:val="en-US"/>
                </w:rPr>
                <w:id w:val="1089963861"/>
                <w14:checkbox>
                  <w14:checked w14:val="1"/>
                  <w14:checkedState w14:val="2612" w14:font="MS Gothic"/>
                  <w14:uncheckedState w14:val="2610" w14:font="MS Gothic"/>
                </w14:checkbox>
              </w:sdtPr>
              <w:sdtEndPr/>
              <w:sdtContent>
                <w:r w:rsidR="007A7423">
                  <w:rPr>
                    <w:rFonts w:ascii="MS Gothic" w:eastAsia="MS Gothic" w:hAnsi="MS Gothic" w:hint="eastAsia"/>
                    <w:b/>
                    <w:color w:val="F07D00"/>
                    <w:sz w:val="28"/>
                    <w:szCs w:val="28"/>
                    <w:lang w:val="en-US"/>
                  </w:rPr>
                  <w:t>☒</w:t>
                </w:r>
              </w:sdtContent>
            </w:sdt>
            <w:r w:rsidR="00544C43" w:rsidRPr="00544C43">
              <w:rPr>
                <w:b/>
                <w:sz w:val="28"/>
                <w:szCs w:val="28"/>
                <w:lang w:val="en-US"/>
              </w:rPr>
              <w:t xml:space="preserve">   </w:t>
            </w:r>
            <w:r w:rsidR="009F42CF" w:rsidRPr="00C66EEF">
              <w:rPr>
                <w:sz w:val="24"/>
                <w:szCs w:val="24"/>
                <w:lang w:val="en-US"/>
              </w:rPr>
              <w:t>YES</w:t>
            </w:r>
          </w:p>
          <w:p w:rsidR="009F42CF" w:rsidRDefault="009F42CF" w:rsidP="007E401A">
            <w:pPr>
              <w:rPr>
                <w:lang w:val="en-US"/>
              </w:rPr>
            </w:pPr>
          </w:p>
          <w:p w:rsidR="009F42CF" w:rsidRPr="009F42CF" w:rsidRDefault="009F42CF" w:rsidP="007E401A">
            <w:pPr>
              <w:rPr>
                <w:sz w:val="24"/>
                <w:szCs w:val="24"/>
                <w:lang w:val="en-US"/>
              </w:rPr>
            </w:pPr>
          </w:p>
          <w:p w:rsidR="009F42CF" w:rsidRPr="009F42CF" w:rsidRDefault="0056373D" w:rsidP="007E401A">
            <w:pPr>
              <w:rPr>
                <w:sz w:val="40"/>
                <w:szCs w:val="40"/>
                <w:lang w:val="en-US"/>
              </w:rPr>
            </w:pPr>
            <w:sdt>
              <w:sdtPr>
                <w:rPr>
                  <w:b/>
                  <w:sz w:val="28"/>
                  <w:szCs w:val="28"/>
                  <w:lang w:val="en-US"/>
                </w:rPr>
                <w:id w:val="-166870562"/>
                <w14:checkbox>
                  <w14:checked w14:val="0"/>
                  <w14:checkedState w14:val="2612" w14:font="MS Gothic"/>
                  <w14:uncheckedState w14:val="2610" w14:font="MS Gothic"/>
                </w14:checkbox>
              </w:sdtPr>
              <w:sdtEndPr/>
              <w:sdtContent>
                <w:r w:rsidR="008D12F2">
                  <w:rPr>
                    <w:rFonts w:ascii="MS Gothic" w:eastAsia="MS Gothic" w:hAnsi="MS Gothic" w:hint="eastAsia"/>
                    <w:b/>
                    <w:sz w:val="28"/>
                    <w:szCs w:val="28"/>
                    <w:lang w:val="en-US"/>
                  </w:rPr>
                  <w:t>☐</w:t>
                </w:r>
              </w:sdtContent>
            </w:sdt>
            <w:r w:rsidR="00544C43">
              <w:rPr>
                <w:sz w:val="28"/>
                <w:szCs w:val="28"/>
                <w:lang w:val="en-US"/>
              </w:rPr>
              <w:t xml:space="preserve">   </w:t>
            </w:r>
            <w:r w:rsidR="00544C43" w:rsidRPr="00C66EEF">
              <w:rPr>
                <w:sz w:val="24"/>
                <w:szCs w:val="24"/>
                <w:lang w:val="en-US"/>
              </w:rPr>
              <w:t>NO</w:t>
            </w:r>
          </w:p>
          <w:p w:rsidR="00B43239" w:rsidRDefault="00B43239" w:rsidP="007E401A">
            <w:pPr>
              <w:rPr>
                <w:sz w:val="20"/>
                <w:szCs w:val="20"/>
                <w:lang w:val="en-US"/>
              </w:rPr>
            </w:pPr>
            <w:r>
              <w:rPr>
                <w:sz w:val="20"/>
                <w:szCs w:val="20"/>
                <w:lang w:val="en-US"/>
              </w:rPr>
              <w:t xml:space="preserve"> </w:t>
            </w:r>
          </w:p>
          <w:p w:rsidR="00B43239" w:rsidRDefault="00B43239" w:rsidP="007E401A">
            <w:pPr>
              <w:rPr>
                <w:sz w:val="20"/>
                <w:szCs w:val="20"/>
                <w:lang w:val="en-US"/>
              </w:rPr>
            </w:pPr>
          </w:p>
          <w:p w:rsidR="00B43239" w:rsidRDefault="00B43239" w:rsidP="007E401A">
            <w:pPr>
              <w:rPr>
                <w:sz w:val="20"/>
                <w:szCs w:val="20"/>
                <w:lang w:val="en-US"/>
              </w:rPr>
            </w:pPr>
          </w:p>
          <w:p w:rsidR="00B43239" w:rsidRDefault="00B43239" w:rsidP="007E401A">
            <w:pPr>
              <w:rPr>
                <w:sz w:val="20"/>
                <w:szCs w:val="20"/>
                <w:lang w:val="en-US"/>
              </w:rPr>
            </w:pPr>
          </w:p>
          <w:p w:rsidR="00B43239" w:rsidRPr="007331AC" w:rsidRDefault="00B43239" w:rsidP="007E401A">
            <w:pPr>
              <w:rPr>
                <w:sz w:val="20"/>
                <w:szCs w:val="20"/>
                <w:lang w:val="en-US"/>
              </w:rPr>
            </w:pPr>
          </w:p>
        </w:tc>
        <w:tc>
          <w:tcPr>
            <w:tcW w:w="3906" w:type="pct"/>
            <w:vAlign w:val="center"/>
          </w:tcPr>
          <w:p w:rsidR="00B43239" w:rsidRPr="000261FC" w:rsidRDefault="00B43239" w:rsidP="007E401A">
            <w:pPr>
              <w:jc w:val="both"/>
              <w:rPr>
                <w:rStyle w:val="IntensiveHervorhebung"/>
                <w:b w:val="0"/>
                <w:color w:val="auto"/>
                <w:lang w:val="en-US"/>
              </w:rPr>
            </w:pPr>
            <w:r w:rsidRPr="000261FC">
              <w:rPr>
                <w:lang w:val="en-US"/>
              </w:rPr>
              <w:t>The group is included in a consolidation in accordance with Directive 83/349/EEC or International Financial Reporting Standards (IFRS) adopted pursuant to Regulation (EC) No 1606/2002 or, in relation to a group the parent undertaking of which has its head office in a third country, in accordance with generally accepted accounting principles of a third country determined to be equivalent to IFRS in accordance with Regulation (EC) No 1569/2007 (or accounting standards of a third country the use of which is permitted in accordance with Article 4 of that Regulation)</w:t>
            </w:r>
          </w:p>
        </w:tc>
      </w:tr>
    </w:tbl>
    <w:p w:rsidR="00B43239" w:rsidRDefault="00B43239" w:rsidP="00B43239">
      <w:pPr>
        <w:rPr>
          <w:lang w:val="en-US"/>
        </w:rPr>
      </w:pPr>
    </w:p>
    <w:p w:rsidR="00B43239" w:rsidRPr="000261FC" w:rsidRDefault="00B43239" w:rsidP="00D27A85">
      <w:pPr>
        <w:rPr>
          <w:b/>
          <w:u w:val="single"/>
          <w:lang w:val="en-US"/>
        </w:rPr>
      </w:pPr>
      <w:r w:rsidRPr="00B43239">
        <w:rPr>
          <w:b/>
          <w:u w:val="single"/>
          <w:lang w:val="en-US"/>
        </w:rPr>
        <w:t>OR:</w:t>
      </w:r>
    </w:p>
    <w:tbl>
      <w:tblPr>
        <w:tblStyle w:val="Tabellenraster"/>
        <w:tblW w:w="9214" w:type="dxa"/>
        <w:tblInd w:w="108" w:type="dxa"/>
        <w:tblLook w:val="04A0" w:firstRow="1" w:lastRow="0" w:firstColumn="1" w:lastColumn="0" w:noHBand="0" w:noVBand="1"/>
      </w:tblPr>
      <w:tblGrid>
        <w:gridCol w:w="1985"/>
        <w:gridCol w:w="7229"/>
      </w:tblGrid>
      <w:tr w:rsidR="00B43239" w:rsidRPr="006A12A0" w:rsidTr="000261FC">
        <w:trPr>
          <w:cantSplit/>
          <w:trHeight w:val="454"/>
        </w:trPr>
        <w:tc>
          <w:tcPr>
            <w:tcW w:w="9214" w:type="dxa"/>
            <w:gridSpan w:val="2"/>
            <w:shd w:val="clear" w:color="auto" w:fill="FF6600"/>
            <w:vAlign w:val="center"/>
          </w:tcPr>
          <w:p w:rsidR="00B43239" w:rsidRPr="000261FC" w:rsidRDefault="000261FC" w:rsidP="007E401A">
            <w:pPr>
              <w:jc w:val="center"/>
              <w:rPr>
                <w:rStyle w:val="IntensiveHervorhebung"/>
                <w:rFonts w:ascii="Courier New" w:hAnsi="Courier New" w:cs="Courier New"/>
                <w:color w:val="FFFFFF" w:themeColor="background1"/>
                <w:lang w:val="en-US"/>
              </w:rPr>
            </w:pPr>
            <w:r w:rsidRPr="000261FC">
              <w:rPr>
                <w:rStyle w:val="IntensiveHervorhebung"/>
                <w:color w:val="FFFFFF" w:themeColor="background1"/>
                <w:lang w:val="en-US"/>
              </w:rPr>
              <w:t>NCA</w:t>
            </w:r>
            <w:r w:rsidR="00B43239" w:rsidRPr="000261FC">
              <w:rPr>
                <w:rStyle w:val="IntensiveHervorhebung"/>
                <w:color w:val="FFFFFF" w:themeColor="background1"/>
                <w:lang w:val="en-US"/>
              </w:rPr>
              <w:t xml:space="preserve"> performing the consolidated supervision</w:t>
            </w:r>
            <w:r w:rsidR="00B43239" w:rsidRPr="000261FC">
              <w:rPr>
                <w:rStyle w:val="Funotenzeichen"/>
                <w:b/>
                <w:color w:val="FFFFFF" w:themeColor="background1"/>
                <w:lang w:val="en-US"/>
              </w:rPr>
              <w:footnoteReference w:id="4"/>
            </w:r>
            <w:r w:rsidRPr="000261FC">
              <w:rPr>
                <w:rStyle w:val="IntensiveHervorhebung"/>
                <w:color w:val="FFFFFF" w:themeColor="background1"/>
                <w:lang w:val="en-US"/>
              </w:rPr>
              <w:t xml:space="preserve"> according to article 3 (3b) EMIR</w:t>
            </w:r>
          </w:p>
        </w:tc>
      </w:tr>
      <w:tr w:rsidR="000261FC" w:rsidRPr="006A12A0" w:rsidTr="000261FC">
        <w:trPr>
          <w:cantSplit/>
          <w:trHeight w:val="454"/>
        </w:trPr>
        <w:tc>
          <w:tcPr>
            <w:tcW w:w="1985" w:type="dxa"/>
            <w:vAlign w:val="center"/>
          </w:tcPr>
          <w:p w:rsidR="000261FC" w:rsidRPr="00544C43" w:rsidRDefault="0056373D" w:rsidP="000261FC">
            <w:pPr>
              <w:rPr>
                <w:lang w:val="en-US"/>
              </w:rPr>
            </w:pPr>
            <w:sdt>
              <w:sdtPr>
                <w:rPr>
                  <w:b/>
                  <w:color w:val="F07D00"/>
                  <w:sz w:val="28"/>
                  <w:szCs w:val="28"/>
                  <w:lang w:val="en-US"/>
                </w:rPr>
                <w:id w:val="-1085226061"/>
                <w14:checkbox>
                  <w14:checked w14:val="1"/>
                  <w14:checkedState w14:val="2612" w14:font="MS Gothic"/>
                  <w14:uncheckedState w14:val="2610" w14:font="MS Gothic"/>
                </w14:checkbox>
              </w:sdtPr>
              <w:sdtEndPr/>
              <w:sdtContent>
                <w:r w:rsidR="008D12F2">
                  <w:rPr>
                    <w:rFonts w:ascii="MS Gothic" w:eastAsia="MS Gothic" w:hAnsi="MS Gothic" w:hint="eastAsia"/>
                    <w:b/>
                    <w:color w:val="F07D00"/>
                    <w:sz w:val="28"/>
                    <w:szCs w:val="28"/>
                    <w:lang w:val="en-US"/>
                  </w:rPr>
                  <w:t>☒</w:t>
                </w:r>
              </w:sdtContent>
            </w:sdt>
            <w:r w:rsidR="000261FC" w:rsidRPr="00544C43">
              <w:rPr>
                <w:b/>
                <w:sz w:val="28"/>
                <w:szCs w:val="28"/>
                <w:lang w:val="en-US"/>
              </w:rPr>
              <w:t xml:space="preserve">   </w:t>
            </w:r>
            <w:r w:rsidR="000261FC" w:rsidRPr="00C66EEF">
              <w:rPr>
                <w:sz w:val="24"/>
                <w:szCs w:val="24"/>
                <w:lang w:val="en-US"/>
              </w:rPr>
              <w:t>YES</w:t>
            </w:r>
          </w:p>
          <w:p w:rsidR="000261FC" w:rsidRDefault="000261FC" w:rsidP="000261FC">
            <w:pPr>
              <w:rPr>
                <w:lang w:val="en-US"/>
              </w:rPr>
            </w:pPr>
          </w:p>
          <w:p w:rsidR="000261FC" w:rsidRPr="009F42CF" w:rsidRDefault="000261FC" w:rsidP="000261FC">
            <w:pPr>
              <w:rPr>
                <w:sz w:val="24"/>
                <w:szCs w:val="24"/>
                <w:lang w:val="en-US"/>
              </w:rPr>
            </w:pPr>
          </w:p>
          <w:p w:rsidR="000261FC" w:rsidRPr="009F42CF" w:rsidRDefault="0056373D" w:rsidP="000261FC">
            <w:pPr>
              <w:rPr>
                <w:sz w:val="40"/>
                <w:szCs w:val="40"/>
                <w:lang w:val="en-US"/>
              </w:rPr>
            </w:pPr>
            <w:sdt>
              <w:sdtPr>
                <w:rPr>
                  <w:b/>
                  <w:sz w:val="28"/>
                  <w:szCs w:val="28"/>
                  <w:lang w:val="en-US"/>
                </w:rPr>
                <w:id w:val="305990733"/>
                <w14:checkbox>
                  <w14:checked w14:val="0"/>
                  <w14:checkedState w14:val="2612" w14:font="MS Gothic"/>
                  <w14:uncheckedState w14:val="2610" w14:font="MS Gothic"/>
                </w14:checkbox>
              </w:sdtPr>
              <w:sdtEndPr/>
              <w:sdtContent>
                <w:r w:rsidR="000261FC">
                  <w:rPr>
                    <w:rFonts w:ascii="MS Gothic" w:eastAsia="MS Gothic" w:hAnsi="MS Gothic" w:hint="eastAsia"/>
                    <w:b/>
                    <w:sz w:val="28"/>
                    <w:szCs w:val="28"/>
                    <w:lang w:val="en-US"/>
                  </w:rPr>
                  <w:t>☐</w:t>
                </w:r>
              </w:sdtContent>
            </w:sdt>
            <w:r w:rsidR="000261FC">
              <w:rPr>
                <w:sz w:val="28"/>
                <w:szCs w:val="28"/>
                <w:lang w:val="en-US"/>
              </w:rPr>
              <w:t xml:space="preserve">   </w:t>
            </w:r>
            <w:r w:rsidR="000261FC" w:rsidRPr="00C66EEF">
              <w:rPr>
                <w:sz w:val="24"/>
                <w:szCs w:val="24"/>
                <w:lang w:val="en-US"/>
              </w:rPr>
              <w:t>NO</w:t>
            </w:r>
          </w:p>
          <w:p w:rsidR="000261FC" w:rsidRDefault="000261FC" w:rsidP="007E401A">
            <w:pPr>
              <w:rPr>
                <w:rStyle w:val="IntensiveHervorhebung"/>
                <w:b w:val="0"/>
                <w:color w:val="auto"/>
                <w:sz w:val="20"/>
                <w:szCs w:val="20"/>
                <w:lang w:val="en-US"/>
              </w:rPr>
            </w:pPr>
          </w:p>
        </w:tc>
        <w:tc>
          <w:tcPr>
            <w:tcW w:w="7229" w:type="dxa"/>
            <w:vAlign w:val="center"/>
          </w:tcPr>
          <w:p w:rsidR="000261FC" w:rsidRPr="000261FC" w:rsidRDefault="000261FC" w:rsidP="000261FC">
            <w:pPr>
              <w:jc w:val="both"/>
              <w:rPr>
                <w:rFonts w:ascii="Courier New" w:hAnsi="Courier New" w:cs="Courier New"/>
                <w:lang w:val="en-US"/>
              </w:rPr>
            </w:pPr>
            <w:r w:rsidRPr="000261FC">
              <w:rPr>
                <w:lang w:val="en-US"/>
              </w:rPr>
              <w:t>The group is covered by the same consolidated supervision in accordance with Directive 2006/48/EC or Directive 2006/49/EC or, in relation to a group the parent undertaking of which has its head office in a third country, the same consolidated supervision by a third-country competent authority verified as equivalent to that governed by the principles laid down in Article 143 of Directive 2006/48/EC or in Article 2 of Directive 2006/49/EC.</w:t>
            </w:r>
          </w:p>
        </w:tc>
      </w:tr>
      <w:tr w:rsidR="00B43239" w:rsidTr="000261FC">
        <w:trPr>
          <w:cantSplit/>
          <w:trHeight w:val="454"/>
        </w:trPr>
        <w:tc>
          <w:tcPr>
            <w:tcW w:w="1985" w:type="dxa"/>
            <w:vAlign w:val="center"/>
          </w:tcPr>
          <w:p w:rsidR="00B43239" w:rsidRPr="000261FC" w:rsidRDefault="000261FC" w:rsidP="007E401A">
            <w:pPr>
              <w:rPr>
                <w:rStyle w:val="IntensiveHervorhebung"/>
                <w:b w:val="0"/>
                <w:color w:val="auto"/>
                <w:lang w:val="en-US"/>
              </w:rPr>
            </w:pPr>
            <w:r w:rsidRPr="000261FC">
              <w:rPr>
                <w:rStyle w:val="IntensiveHervorhebung"/>
                <w:b w:val="0"/>
                <w:color w:val="auto"/>
                <w:lang w:val="en-US"/>
              </w:rPr>
              <w:t>NCA performing the consolidated supervision</w:t>
            </w:r>
          </w:p>
        </w:tc>
        <w:tc>
          <w:tcPr>
            <w:tcW w:w="7229" w:type="dxa"/>
            <w:vAlign w:val="center"/>
          </w:tcPr>
          <w:p w:rsidR="00B43239" w:rsidRPr="000261FC" w:rsidRDefault="00B43239" w:rsidP="007E401A">
            <w:pPr>
              <w:rPr>
                <w:rStyle w:val="IntensiveHervorhebung"/>
                <w:b w:val="0"/>
                <w:color w:val="auto"/>
                <w:lang w:val="en-US"/>
              </w:rPr>
            </w:pPr>
            <w:r w:rsidRPr="000261FC">
              <w:rPr>
                <w:lang w:val="en-US"/>
              </w:rPr>
              <w:t>FMA</w:t>
            </w:r>
          </w:p>
        </w:tc>
      </w:tr>
      <w:tr w:rsidR="00B43239" w:rsidTr="000261FC">
        <w:trPr>
          <w:cantSplit/>
          <w:trHeight w:val="454"/>
        </w:trPr>
        <w:tc>
          <w:tcPr>
            <w:tcW w:w="1985" w:type="dxa"/>
            <w:vAlign w:val="center"/>
          </w:tcPr>
          <w:p w:rsidR="00B43239" w:rsidRPr="000261FC" w:rsidRDefault="00B43239" w:rsidP="007E401A">
            <w:pPr>
              <w:rPr>
                <w:rStyle w:val="IntensiveHervorhebung"/>
                <w:b w:val="0"/>
                <w:color w:val="auto"/>
                <w:lang w:val="en-US"/>
              </w:rPr>
            </w:pPr>
            <w:r w:rsidRPr="000261FC">
              <w:rPr>
                <w:rStyle w:val="IntensiveHervorhebung"/>
                <w:b w:val="0"/>
                <w:color w:val="auto"/>
                <w:lang w:val="en-US"/>
              </w:rPr>
              <w:t>Country:</w:t>
            </w:r>
          </w:p>
        </w:tc>
        <w:tc>
          <w:tcPr>
            <w:tcW w:w="7229" w:type="dxa"/>
            <w:vAlign w:val="center"/>
          </w:tcPr>
          <w:p w:rsidR="00B43239" w:rsidRPr="000261FC" w:rsidRDefault="00B43239" w:rsidP="007E401A">
            <w:pPr>
              <w:rPr>
                <w:rStyle w:val="IntensiveHervorhebung"/>
                <w:b w:val="0"/>
                <w:color w:val="auto"/>
                <w:lang w:val="en-US"/>
              </w:rPr>
            </w:pPr>
            <w:r w:rsidRPr="000261FC">
              <w:rPr>
                <w:rStyle w:val="IntensiveHervorhebung"/>
                <w:b w:val="0"/>
                <w:color w:val="auto"/>
                <w:lang w:val="en-US"/>
              </w:rPr>
              <w:t>Austria</w:t>
            </w:r>
          </w:p>
        </w:tc>
      </w:tr>
    </w:tbl>
    <w:p w:rsidR="00BB7408" w:rsidRPr="00D27A85" w:rsidRDefault="00BB7408" w:rsidP="00BB7408">
      <w:pPr>
        <w:pStyle w:val="berschrift1"/>
        <w:rPr>
          <w:lang w:val="en-US"/>
        </w:rPr>
      </w:pPr>
      <w:bookmarkStart w:id="25" w:name="_Toc436984949"/>
      <w:r>
        <w:rPr>
          <w:rStyle w:val="IntensiveHervorhebung"/>
          <w:b/>
          <w:color w:val="A5A5A5"/>
          <w:lang w:val="en-US"/>
        </w:rPr>
        <w:lastRenderedPageBreak/>
        <w:t>Information to be provided to FMA for groups according to article 3 (2b) and 3 (2c)</w:t>
      </w:r>
      <w:bookmarkEnd w:id="25"/>
    </w:p>
    <w:p w:rsidR="00BB7408" w:rsidRDefault="00BB7408" w:rsidP="00D0267A">
      <w:pPr>
        <w:pStyle w:val="berschrift2"/>
      </w:pPr>
      <w:bookmarkStart w:id="26" w:name="_Toc436984950"/>
      <w:r>
        <w:t>Groups according to article 3 (2b)</w:t>
      </w:r>
      <w:r w:rsidR="00D27A85">
        <w:t xml:space="preserve"> EMIR</w:t>
      </w:r>
      <w:bookmarkEnd w:id="26"/>
    </w:p>
    <w:p w:rsidR="00881A13" w:rsidRDefault="00E5257A" w:rsidP="00E5257A">
      <w:pPr>
        <w:jc w:val="both"/>
        <w:rPr>
          <w:lang w:val="en-US"/>
        </w:rPr>
      </w:pPr>
      <w:r>
        <w:rPr>
          <w:lang w:val="en-US"/>
        </w:rPr>
        <w:t xml:space="preserve">Please provide the date and file number of the actual approval that the members of the group </w:t>
      </w:r>
      <w:r w:rsidRPr="00E5257A">
        <w:rPr>
          <w:lang w:val="en-US"/>
        </w:rPr>
        <w:t>are part of the same institutional protection scheme, referred to in Article 80(8) of Directive 2006/48/EC</w:t>
      </w:r>
    </w:p>
    <w:tbl>
      <w:tblPr>
        <w:tblStyle w:val="Tabellenraster"/>
        <w:tblW w:w="0" w:type="auto"/>
        <w:tblInd w:w="108" w:type="dxa"/>
        <w:tblLook w:val="04A0" w:firstRow="1" w:lastRow="0" w:firstColumn="1" w:lastColumn="0" w:noHBand="0" w:noVBand="1"/>
      </w:tblPr>
      <w:tblGrid>
        <w:gridCol w:w="1985"/>
        <w:gridCol w:w="7087"/>
      </w:tblGrid>
      <w:tr w:rsidR="00367814" w:rsidRPr="006A12A0" w:rsidTr="00F64B81">
        <w:trPr>
          <w:cantSplit/>
          <w:trHeight w:val="454"/>
        </w:trPr>
        <w:tc>
          <w:tcPr>
            <w:tcW w:w="9072" w:type="dxa"/>
            <w:gridSpan w:val="2"/>
            <w:shd w:val="clear" w:color="auto" w:fill="FF6600"/>
            <w:vAlign w:val="center"/>
          </w:tcPr>
          <w:p w:rsidR="00367814" w:rsidRPr="000261FC" w:rsidRDefault="00367814" w:rsidP="00F64B81">
            <w:pPr>
              <w:jc w:val="center"/>
              <w:rPr>
                <w:rStyle w:val="IntensiveHervorhebung"/>
                <w:rFonts w:ascii="Courier New" w:hAnsi="Courier New" w:cs="Courier New"/>
                <w:color w:val="FFFFFF" w:themeColor="background1"/>
                <w:lang w:val="en-US"/>
              </w:rPr>
            </w:pPr>
            <w:r w:rsidRPr="000261FC">
              <w:rPr>
                <w:rStyle w:val="IntensiveHervorhebung"/>
                <w:color w:val="FFFFFF" w:themeColor="background1"/>
                <w:lang w:val="en-US"/>
              </w:rPr>
              <w:t>Group according to article 3 (2b) EMIR</w:t>
            </w:r>
          </w:p>
        </w:tc>
      </w:tr>
      <w:tr w:rsidR="00367814" w:rsidTr="00F64B81">
        <w:trPr>
          <w:cantSplit/>
          <w:trHeight w:val="454"/>
        </w:trPr>
        <w:tc>
          <w:tcPr>
            <w:tcW w:w="1985" w:type="dxa"/>
            <w:vAlign w:val="center"/>
          </w:tcPr>
          <w:p w:rsidR="00367814" w:rsidRPr="000261FC" w:rsidRDefault="00367814" w:rsidP="00F64B81">
            <w:pPr>
              <w:rPr>
                <w:rStyle w:val="IntensiveHervorhebung"/>
                <w:b w:val="0"/>
                <w:color w:val="auto"/>
                <w:lang w:val="en-US"/>
              </w:rPr>
            </w:pPr>
            <w:r w:rsidRPr="000261FC">
              <w:rPr>
                <w:rStyle w:val="IntensiveHervorhebung"/>
                <w:b w:val="0"/>
                <w:color w:val="auto"/>
                <w:lang w:val="en-US"/>
              </w:rPr>
              <w:t>Date of approval</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r w:rsidR="00367814" w:rsidTr="00F64B81">
        <w:trPr>
          <w:cantSplit/>
          <w:trHeight w:val="454"/>
        </w:trPr>
        <w:tc>
          <w:tcPr>
            <w:tcW w:w="1985" w:type="dxa"/>
            <w:vAlign w:val="center"/>
          </w:tcPr>
          <w:p w:rsidR="00367814" w:rsidRPr="000261FC" w:rsidRDefault="00367814" w:rsidP="00F64B81">
            <w:pPr>
              <w:rPr>
                <w:rStyle w:val="IntensiveHervorhebung"/>
                <w:b w:val="0"/>
                <w:color w:val="auto"/>
                <w:lang w:val="en-US"/>
              </w:rPr>
            </w:pPr>
            <w:r w:rsidRPr="000261FC">
              <w:rPr>
                <w:rStyle w:val="IntensiveHervorhebung"/>
                <w:b w:val="0"/>
                <w:color w:val="auto"/>
                <w:lang w:val="en-US"/>
              </w:rPr>
              <w:t>Approving authority</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r w:rsidR="00367814" w:rsidTr="00F64B81">
        <w:trPr>
          <w:cantSplit/>
          <w:trHeight w:val="454"/>
        </w:trPr>
        <w:tc>
          <w:tcPr>
            <w:tcW w:w="1985" w:type="dxa"/>
            <w:vAlign w:val="center"/>
          </w:tcPr>
          <w:p w:rsidR="00367814" w:rsidRPr="000261FC" w:rsidRDefault="002D21EA" w:rsidP="00F64B81">
            <w:pPr>
              <w:rPr>
                <w:rStyle w:val="IntensiveHervorhebung"/>
                <w:b w:val="0"/>
                <w:color w:val="auto"/>
                <w:lang w:val="en-US"/>
              </w:rPr>
            </w:pPr>
            <w:r w:rsidRPr="000261FC">
              <w:rPr>
                <w:rStyle w:val="IntensiveHervorhebung"/>
                <w:b w:val="0"/>
                <w:color w:val="auto"/>
                <w:lang w:val="en-US"/>
              </w:rPr>
              <w:t>File</w:t>
            </w:r>
            <w:r w:rsidR="00367814" w:rsidRPr="000261FC">
              <w:rPr>
                <w:rStyle w:val="IntensiveHervorhebung"/>
                <w:b w:val="0"/>
                <w:color w:val="auto"/>
                <w:lang w:val="en-US"/>
              </w:rPr>
              <w:t xml:space="preserve"> number</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bl>
    <w:p w:rsidR="00881A13" w:rsidRPr="00881A13" w:rsidRDefault="00881A13" w:rsidP="007A7423">
      <w:pPr>
        <w:rPr>
          <w:lang w:val="en-US"/>
        </w:rPr>
      </w:pPr>
    </w:p>
    <w:p w:rsidR="00E5257A" w:rsidRDefault="00E5257A" w:rsidP="00D0267A">
      <w:pPr>
        <w:pStyle w:val="berschrift2"/>
      </w:pPr>
      <w:bookmarkStart w:id="27" w:name="_Toc436984951"/>
      <w:r>
        <w:t>Groups according to article 3 (2c)</w:t>
      </w:r>
      <w:r w:rsidR="00D27A85">
        <w:t xml:space="preserve"> EMIR</w:t>
      </w:r>
      <w:bookmarkEnd w:id="27"/>
    </w:p>
    <w:p w:rsidR="00881A13" w:rsidRDefault="00E5257A" w:rsidP="00367814">
      <w:pPr>
        <w:jc w:val="both"/>
        <w:rPr>
          <w:lang w:val="en-US"/>
        </w:rPr>
      </w:pPr>
      <w:r>
        <w:rPr>
          <w:lang w:val="en-US"/>
        </w:rPr>
        <w:t xml:space="preserve">Please provide the date and the file number of the actual approval that the credit institutions of the group are </w:t>
      </w:r>
      <w:r w:rsidRPr="00E5257A">
        <w:rPr>
          <w:lang w:val="en-US"/>
        </w:rPr>
        <w:t>affiliated to the same central body</w:t>
      </w:r>
      <w:r>
        <w:rPr>
          <w:lang w:val="en-US"/>
        </w:rPr>
        <w:t xml:space="preserve"> </w:t>
      </w:r>
      <w:r w:rsidRPr="00E5257A">
        <w:rPr>
          <w:lang w:val="en-US"/>
        </w:rPr>
        <w:t>as referred to in Article 3(1) of Directive 2006/48/EC</w:t>
      </w:r>
    </w:p>
    <w:tbl>
      <w:tblPr>
        <w:tblStyle w:val="Tabellenraster"/>
        <w:tblW w:w="0" w:type="auto"/>
        <w:tblInd w:w="108" w:type="dxa"/>
        <w:tblLook w:val="04A0" w:firstRow="1" w:lastRow="0" w:firstColumn="1" w:lastColumn="0" w:noHBand="0" w:noVBand="1"/>
      </w:tblPr>
      <w:tblGrid>
        <w:gridCol w:w="1985"/>
        <w:gridCol w:w="7087"/>
      </w:tblGrid>
      <w:tr w:rsidR="00367814" w:rsidRPr="006A12A0" w:rsidTr="00F64B81">
        <w:trPr>
          <w:cantSplit/>
          <w:trHeight w:val="454"/>
        </w:trPr>
        <w:tc>
          <w:tcPr>
            <w:tcW w:w="9072" w:type="dxa"/>
            <w:gridSpan w:val="2"/>
            <w:shd w:val="clear" w:color="auto" w:fill="FF6600"/>
            <w:vAlign w:val="center"/>
          </w:tcPr>
          <w:p w:rsidR="00367814" w:rsidRPr="000261FC" w:rsidRDefault="00367814" w:rsidP="00F64B81">
            <w:pPr>
              <w:jc w:val="center"/>
              <w:rPr>
                <w:rStyle w:val="IntensiveHervorhebung"/>
                <w:rFonts w:ascii="Courier New" w:hAnsi="Courier New" w:cs="Courier New"/>
                <w:color w:val="FFFFFF" w:themeColor="background1"/>
                <w:lang w:val="en-US"/>
              </w:rPr>
            </w:pPr>
            <w:r w:rsidRPr="000261FC">
              <w:rPr>
                <w:rStyle w:val="IntensiveHervorhebung"/>
                <w:color w:val="FFFFFF" w:themeColor="background1"/>
                <w:lang w:val="en-US"/>
              </w:rPr>
              <w:t>Group according to article 3 (2c) EMIR</w:t>
            </w:r>
          </w:p>
        </w:tc>
      </w:tr>
      <w:tr w:rsidR="00367814" w:rsidTr="00F64B81">
        <w:trPr>
          <w:cantSplit/>
          <w:trHeight w:val="454"/>
        </w:trPr>
        <w:tc>
          <w:tcPr>
            <w:tcW w:w="1985" w:type="dxa"/>
            <w:vAlign w:val="center"/>
          </w:tcPr>
          <w:p w:rsidR="00367814" w:rsidRPr="000261FC" w:rsidRDefault="00367814" w:rsidP="00F64B81">
            <w:pPr>
              <w:rPr>
                <w:rStyle w:val="IntensiveHervorhebung"/>
                <w:b w:val="0"/>
                <w:color w:val="auto"/>
                <w:lang w:val="en-US"/>
              </w:rPr>
            </w:pPr>
            <w:r w:rsidRPr="000261FC">
              <w:rPr>
                <w:rStyle w:val="IntensiveHervorhebung"/>
                <w:b w:val="0"/>
                <w:color w:val="auto"/>
                <w:lang w:val="en-US"/>
              </w:rPr>
              <w:t>Date of approval</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r w:rsidR="00367814" w:rsidTr="00F64B81">
        <w:trPr>
          <w:cantSplit/>
          <w:trHeight w:val="454"/>
        </w:trPr>
        <w:tc>
          <w:tcPr>
            <w:tcW w:w="1985" w:type="dxa"/>
            <w:vAlign w:val="center"/>
          </w:tcPr>
          <w:p w:rsidR="00367814" w:rsidRPr="000261FC" w:rsidRDefault="00367814" w:rsidP="00F64B81">
            <w:pPr>
              <w:rPr>
                <w:rStyle w:val="IntensiveHervorhebung"/>
                <w:b w:val="0"/>
                <w:color w:val="auto"/>
                <w:lang w:val="en-US"/>
              </w:rPr>
            </w:pPr>
            <w:r w:rsidRPr="000261FC">
              <w:rPr>
                <w:rStyle w:val="IntensiveHervorhebung"/>
                <w:b w:val="0"/>
                <w:color w:val="auto"/>
                <w:lang w:val="en-US"/>
              </w:rPr>
              <w:t>Approving authority</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r w:rsidR="00367814" w:rsidTr="00F64B81">
        <w:trPr>
          <w:cantSplit/>
          <w:trHeight w:val="454"/>
        </w:trPr>
        <w:tc>
          <w:tcPr>
            <w:tcW w:w="1985" w:type="dxa"/>
            <w:vAlign w:val="center"/>
          </w:tcPr>
          <w:p w:rsidR="00367814" w:rsidRPr="000261FC" w:rsidRDefault="002D21EA" w:rsidP="00F64B81">
            <w:pPr>
              <w:rPr>
                <w:rStyle w:val="IntensiveHervorhebung"/>
                <w:b w:val="0"/>
                <w:color w:val="auto"/>
                <w:lang w:val="en-US"/>
              </w:rPr>
            </w:pPr>
            <w:r w:rsidRPr="000261FC">
              <w:rPr>
                <w:rStyle w:val="IntensiveHervorhebung"/>
                <w:b w:val="0"/>
                <w:color w:val="auto"/>
                <w:lang w:val="en-US"/>
              </w:rPr>
              <w:t>File</w:t>
            </w:r>
            <w:r w:rsidR="00367814" w:rsidRPr="000261FC">
              <w:rPr>
                <w:rStyle w:val="IntensiveHervorhebung"/>
                <w:b w:val="0"/>
                <w:color w:val="auto"/>
                <w:lang w:val="en-US"/>
              </w:rPr>
              <w:t xml:space="preserve"> number</w:t>
            </w:r>
          </w:p>
        </w:tc>
        <w:tc>
          <w:tcPr>
            <w:tcW w:w="7087" w:type="dxa"/>
            <w:vAlign w:val="center"/>
          </w:tcPr>
          <w:p w:rsidR="00367814" w:rsidRPr="001D1B3F" w:rsidRDefault="00367814" w:rsidP="00F64B81">
            <w:pPr>
              <w:rPr>
                <w:rStyle w:val="IntensiveHervorhebung"/>
                <w:rFonts w:ascii="Courier New" w:hAnsi="Courier New" w:cs="Courier New"/>
                <w:b w:val="0"/>
                <w:color w:val="auto"/>
                <w:lang w:val="en-US"/>
              </w:rPr>
            </w:pPr>
          </w:p>
        </w:tc>
      </w:tr>
    </w:tbl>
    <w:p w:rsidR="00E5257A" w:rsidRPr="00E5257A" w:rsidRDefault="00E5257A" w:rsidP="00E5257A">
      <w:pPr>
        <w:rPr>
          <w:lang w:val="en-US"/>
        </w:rPr>
        <w:sectPr w:rsidR="00E5257A" w:rsidRPr="00E5257A" w:rsidSect="00544C43">
          <w:pgSz w:w="11906" w:h="16838"/>
          <w:pgMar w:top="1417" w:right="1417" w:bottom="1134" w:left="1417" w:header="708" w:footer="708" w:gutter="0"/>
          <w:cols w:space="708"/>
          <w:docGrid w:linePitch="360"/>
        </w:sectPr>
      </w:pPr>
    </w:p>
    <w:p w:rsidR="00180891" w:rsidRPr="00180891" w:rsidRDefault="00E23BCD" w:rsidP="00180891">
      <w:pPr>
        <w:rPr>
          <w:b/>
          <w:sz w:val="28"/>
          <w:lang w:val="en-US"/>
        </w:rPr>
      </w:pPr>
      <w:r>
        <w:rPr>
          <w:b/>
          <w:sz w:val="28"/>
          <w:lang w:val="en-US"/>
        </w:rPr>
        <w:lastRenderedPageBreak/>
        <w:t>T</w:t>
      </w:r>
      <w:r w:rsidR="00180891" w:rsidRPr="00180891">
        <w:rPr>
          <w:b/>
          <w:sz w:val="28"/>
          <w:lang w:val="en-US"/>
        </w:rPr>
        <w:t>able of Contents:</w:t>
      </w:r>
    </w:p>
    <w:p w:rsidR="00D0267A" w:rsidRDefault="000445D1">
      <w:pPr>
        <w:pStyle w:val="Verzeichnis1"/>
        <w:tabs>
          <w:tab w:val="left" w:pos="440"/>
          <w:tab w:val="right" w:leader="dot" w:pos="9063"/>
        </w:tabs>
        <w:rPr>
          <w:rFonts w:asciiTheme="minorHAnsi" w:eastAsiaTheme="minorEastAsia" w:hAnsiTheme="minorHAnsi" w:cstheme="minorBidi"/>
          <w:noProof/>
          <w:lang w:eastAsia="de-DE"/>
        </w:rPr>
      </w:pPr>
      <w:r>
        <w:rPr>
          <w:lang w:val="en-US"/>
        </w:rPr>
        <w:fldChar w:fldCharType="begin"/>
      </w:r>
      <w:r>
        <w:rPr>
          <w:lang w:val="en-US"/>
        </w:rPr>
        <w:instrText xml:space="preserve"> TOC \o "1-3" \h \z \u </w:instrText>
      </w:r>
      <w:r>
        <w:rPr>
          <w:lang w:val="en-US"/>
        </w:rPr>
        <w:fldChar w:fldCharType="separate"/>
      </w:r>
      <w:hyperlink w:anchor="_Toc436984934" w:history="1">
        <w:r w:rsidR="00D0267A" w:rsidRPr="007A4928">
          <w:rPr>
            <w:rStyle w:val="Hyperlink"/>
            <w:noProof/>
            <w:lang w:val="en-US"/>
          </w:rPr>
          <w:t>I.</w:t>
        </w:r>
        <w:r w:rsidR="00D0267A">
          <w:rPr>
            <w:rFonts w:asciiTheme="minorHAnsi" w:eastAsiaTheme="minorEastAsia" w:hAnsiTheme="minorHAnsi" w:cstheme="minorBidi"/>
            <w:noProof/>
            <w:lang w:eastAsia="de-DE"/>
          </w:rPr>
          <w:tab/>
        </w:r>
        <w:r w:rsidR="00D0267A" w:rsidRPr="007A4928">
          <w:rPr>
            <w:rStyle w:val="Hyperlink"/>
            <w:noProof/>
            <w:lang w:val="en-US"/>
          </w:rPr>
          <w:t>Identification of the Group:</w:t>
        </w:r>
        <w:r w:rsidR="00D0267A">
          <w:rPr>
            <w:noProof/>
            <w:webHidden/>
          </w:rPr>
          <w:tab/>
        </w:r>
        <w:r w:rsidR="00D0267A">
          <w:rPr>
            <w:noProof/>
            <w:webHidden/>
          </w:rPr>
          <w:fldChar w:fldCharType="begin"/>
        </w:r>
        <w:r w:rsidR="00D0267A">
          <w:rPr>
            <w:noProof/>
            <w:webHidden/>
          </w:rPr>
          <w:instrText xml:space="preserve"> PAGEREF _Toc436984934 \h </w:instrText>
        </w:r>
        <w:r w:rsidR="00D0267A">
          <w:rPr>
            <w:noProof/>
            <w:webHidden/>
          </w:rPr>
        </w:r>
        <w:r w:rsidR="00D0267A">
          <w:rPr>
            <w:noProof/>
            <w:webHidden/>
          </w:rPr>
          <w:fldChar w:fldCharType="separate"/>
        </w:r>
        <w:r w:rsidR="00553FAC">
          <w:rPr>
            <w:noProof/>
            <w:webHidden/>
          </w:rPr>
          <w:t>1</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35" w:history="1">
        <w:r w:rsidR="00D0267A" w:rsidRPr="007A4928">
          <w:rPr>
            <w:rStyle w:val="Hyperlink"/>
            <w:noProof/>
          </w:rPr>
          <w:t>A.</w:t>
        </w:r>
        <w:r w:rsidR="00D0267A">
          <w:rPr>
            <w:rFonts w:asciiTheme="minorHAnsi" w:eastAsiaTheme="minorEastAsia" w:hAnsiTheme="minorHAnsi" w:cstheme="minorBidi"/>
            <w:noProof/>
            <w:lang w:eastAsia="de-DE"/>
          </w:rPr>
          <w:tab/>
        </w:r>
        <w:r w:rsidR="00D0267A" w:rsidRPr="007A4928">
          <w:rPr>
            <w:rStyle w:val="Hyperlink"/>
            <w:noProof/>
          </w:rPr>
          <w:t>National competent authority of the central institution</w:t>
        </w:r>
        <w:r w:rsidR="00D0267A">
          <w:rPr>
            <w:noProof/>
            <w:webHidden/>
          </w:rPr>
          <w:tab/>
        </w:r>
        <w:r w:rsidR="00D0267A">
          <w:rPr>
            <w:noProof/>
            <w:webHidden/>
          </w:rPr>
          <w:fldChar w:fldCharType="begin"/>
        </w:r>
        <w:r w:rsidR="00D0267A">
          <w:rPr>
            <w:noProof/>
            <w:webHidden/>
          </w:rPr>
          <w:instrText xml:space="preserve"> PAGEREF _Toc436984935 \h </w:instrText>
        </w:r>
        <w:r w:rsidR="00D0267A">
          <w:rPr>
            <w:noProof/>
            <w:webHidden/>
          </w:rPr>
        </w:r>
        <w:r w:rsidR="00D0267A">
          <w:rPr>
            <w:noProof/>
            <w:webHidden/>
          </w:rPr>
          <w:fldChar w:fldCharType="separate"/>
        </w:r>
        <w:r w:rsidR="00553FAC">
          <w:rPr>
            <w:noProof/>
            <w:webHidden/>
          </w:rPr>
          <w:t>1</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36" w:history="1">
        <w:r w:rsidR="00D0267A" w:rsidRPr="007A4928">
          <w:rPr>
            <w:rStyle w:val="Hyperlink"/>
            <w:noProof/>
          </w:rPr>
          <w:t>B.</w:t>
        </w:r>
        <w:r w:rsidR="00D0267A">
          <w:rPr>
            <w:rFonts w:asciiTheme="minorHAnsi" w:eastAsiaTheme="minorEastAsia" w:hAnsiTheme="minorHAnsi" w:cstheme="minorBidi"/>
            <w:noProof/>
            <w:lang w:eastAsia="de-DE"/>
          </w:rPr>
          <w:tab/>
        </w:r>
        <w:r w:rsidR="00D0267A" w:rsidRPr="007A4928">
          <w:rPr>
            <w:rStyle w:val="Hyperlink"/>
            <w:noProof/>
          </w:rPr>
          <w:t>Competent authority of non-financial and third country intergroup counterparties not located in Austria</w:t>
        </w:r>
        <w:r w:rsidR="00D0267A">
          <w:rPr>
            <w:noProof/>
            <w:webHidden/>
          </w:rPr>
          <w:tab/>
        </w:r>
        <w:r w:rsidR="00D0267A">
          <w:rPr>
            <w:noProof/>
            <w:webHidden/>
          </w:rPr>
          <w:fldChar w:fldCharType="begin"/>
        </w:r>
        <w:r w:rsidR="00D0267A">
          <w:rPr>
            <w:noProof/>
            <w:webHidden/>
          </w:rPr>
          <w:instrText xml:space="preserve"> PAGEREF _Toc436984936 \h </w:instrText>
        </w:r>
        <w:r w:rsidR="00D0267A">
          <w:rPr>
            <w:noProof/>
            <w:webHidden/>
          </w:rPr>
        </w:r>
        <w:r w:rsidR="00D0267A">
          <w:rPr>
            <w:noProof/>
            <w:webHidden/>
          </w:rPr>
          <w:fldChar w:fldCharType="separate"/>
        </w:r>
        <w:r w:rsidR="00553FAC">
          <w:rPr>
            <w:noProof/>
            <w:webHidden/>
          </w:rPr>
          <w:t>2</w:t>
        </w:r>
        <w:r w:rsidR="00D0267A">
          <w:rPr>
            <w:noProof/>
            <w:webHidden/>
          </w:rPr>
          <w:fldChar w:fldCharType="end"/>
        </w:r>
      </w:hyperlink>
    </w:p>
    <w:p w:rsidR="00D0267A" w:rsidRDefault="0056373D">
      <w:pPr>
        <w:pStyle w:val="Verzeichnis2"/>
        <w:tabs>
          <w:tab w:val="left" w:pos="880"/>
          <w:tab w:val="right" w:leader="dot" w:pos="9063"/>
        </w:tabs>
        <w:rPr>
          <w:rFonts w:asciiTheme="minorHAnsi" w:eastAsiaTheme="minorEastAsia" w:hAnsiTheme="minorHAnsi" w:cstheme="minorBidi"/>
          <w:noProof/>
          <w:lang w:eastAsia="de-DE"/>
        </w:rPr>
      </w:pPr>
      <w:hyperlink w:anchor="_Toc436984937" w:history="1">
        <w:r w:rsidR="00D0267A" w:rsidRPr="007A4928">
          <w:rPr>
            <w:rStyle w:val="Hyperlink"/>
            <w:noProof/>
          </w:rPr>
          <w:t>C.</w:t>
        </w:r>
        <w:r w:rsidR="00D0267A">
          <w:rPr>
            <w:rFonts w:asciiTheme="minorHAnsi" w:eastAsiaTheme="minorEastAsia" w:hAnsiTheme="minorHAnsi" w:cstheme="minorBidi"/>
            <w:noProof/>
            <w:lang w:eastAsia="de-DE"/>
          </w:rPr>
          <w:tab/>
        </w:r>
        <w:r w:rsidR="00D0267A" w:rsidRPr="007A4928">
          <w:rPr>
            <w:rStyle w:val="Hyperlink"/>
            <w:noProof/>
          </w:rPr>
          <w:t>Organizational Structure:</w:t>
        </w:r>
        <w:r w:rsidR="00D0267A">
          <w:rPr>
            <w:noProof/>
            <w:webHidden/>
          </w:rPr>
          <w:tab/>
        </w:r>
        <w:r w:rsidR="00D0267A">
          <w:rPr>
            <w:noProof/>
            <w:webHidden/>
          </w:rPr>
          <w:fldChar w:fldCharType="begin"/>
        </w:r>
        <w:r w:rsidR="00D0267A">
          <w:rPr>
            <w:noProof/>
            <w:webHidden/>
          </w:rPr>
          <w:instrText xml:space="preserve"> PAGEREF _Toc436984937 \h </w:instrText>
        </w:r>
        <w:r w:rsidR="00D0267A">
          <w:rPr>
            <w:noProof/>
            <w:webHidden/>
          </w:rPr>
        </w:r>
        <w:r w:rsidR="00D0267A">
          <w:rPr>
            <w:noProof/>
            <w:webHidden/>
          </w:rPr>
          <w:fldChar w:fldCharType="separate"/>
        </w:r>
        <w:r w:rsidR="00553FAC">
          <w:rPr>
            <w:noProof/>
            <w:webHidden/>
          </w:rPr>
          <w:t>3</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38" w:history="1">
        <w:r w:rsidR="00D0267A" w:rsidRPr="007A4928">
          <w:rPr>
            <w:rStyle w:val="Hyperlink"/>
            <w:noProof/>
          </w:rPr>
          <w:t>1.</w:t>
        </w:r>
        <w:r w:rsidR="00D0267A">
          <w:rPr>
            <w:rFonts w:asciiTheme="minorHAnsi" w:eastAsiaTheme="minorEastAsia" w:hAnsiTheme="minorHAnsi" w:cstheme="minorBidi"/>
            <w:noProof/>
            <w:lang w:eastAsia="de-DE"/>
          </w:rPr>
          <w:tab/>
        </w:r>
        <w:r w:rsidR="00D0267A" w:rsidRPr="007A4928">
          <w:rPr>
            <w:rStyle w:val="Hyperlink"/>
            <w:noProof/>
          </w:rPr>
          <w:t>Organisational Chart</w:t>
        </w:r>
        <w:r w:rsidR="00D0267A">
          <w:rPr>
            <w:noProof/>
            <w:webHidden/>
          </w:rPr>
          <w:tab/>
        </w:r>
        <w:r w:rsidR="00D0267A">
          <w:rPr>
            <w:noProof/>
            <w:webHidden/>
          </w:rPr>
          <w:fldChar w:fldCharType="begin"/>
        </w:r>
        <w:r w:rsidR="00D0267A">
          <w:rPr>
            <w:noProof/>
            <w:webHidden/>
          </w:rPr>
          <w:instrText xml:space="preserve"> PAGEREF _Toc436984938 \h </w:instrText>
        </w:r>
        <w:r w:rsidR="00D0267A">
          <w:rPr>
            <w:noProof/>
            <w:webHidden/>
          </w:rPr>
        </w:r>
        <w:r w:rsidR="00D0267A">
          <w:rPr>
            <w:noProof/>
            <w:webHidden/>
          </w:rPr>
          <w:fldChar w:fldCharType="separate"/>
        </w:r>
        <w:r w:rsidR="00553FAC">
          <w:rPr>
            <w:noProof/>
            <w:webHidden/>
          </w:rPr>
          <w:t>3</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39" w:history="1">
        <w:r w:rsidR="00D0267A" w:rsidRPr="007A4928">
          <w:rPr>
            <w:rStyle w:val="Hyperlink"/>
            <w:noProof/>
          </w:rPr>
          <w:t>2.</w:t>
        </w:r>
        <w:r w:rsidR="00D0267A">
          <w:rPr>
            <w:rFonts w:asciiTheme="minorHAnsi" w:eastAsiaTheme="minorEastAsia" w:hAnsiTheme="minorHAnsi" w:cstheme="minorBidi"/>
            <w:noProof/>
            <w:lang w:eastAsia="de-DE"/>
          </w:rPr>
          <w:tab/>
        </w:r>
        <w:r w:rsidR="00D0267A" w:rsidRPr="007A4928">
          <w:rPr>
            <w:rStyle w:val="Hyperlink"/>
            <w:noProof/>
          </w:rPr>
          <w:t>Additional Information to the organizational structure</w:t>
        </w:r>
        <w:r w:rsidR="00D0267A">
          <w:rPr>
            <w:noProof/>
            <w:webHidden/>
          </w:rPr>
          <w:tab/>
        </w:r>
        <w:r w:rsidR="00D0267A">
          <w:rPr>
            <w:noProof/>
            <w:webHidden/>
          </w:rPr>
          <w:fldChar w:fldCharType="begin"/>
        </w:r>
        <w:r w:rsidR="00D0267A">
          <w:rPr>
            <w:noProof/>
            <w:webHidden/>
          </w:rPr>
          <w:instrText xml:space="preserve"> PAGEREF _Toc436984939 \h </w:instrText>
        </w:r>
        <w:r w:rsidR="00D0267A">
          <w:rPr>
            <w:noProof/>
            <w:webHidden/>
          </w:rPr>
        </w:r>
        <w:r w:rsidR="00D0267A">
          <w:rPr>
            <w:noProof/>
            <w:webHidden/>
          </w:rPr>
          <w:fldChar w:fldCharType="separate"/>
        </w:r>
        <w:r w:rsidR="00553FAC">
          <w:rPr>
            <w:noProof/>
            <w:webHidden/>
          </w:rPr>
          <w:t>3</w:t>
        </w:r>
        <w:r w:rsidR="00D0267A">
          <w:rPr>
            <w:noProof/>
            <w:webHidden/>
          </w:rPr>
          <w:fldChar w:fldCharType="end"/>
        </w:r>
      </w:hyperlink>
    </w:p>
    <w:p w:rsidR="00D0267A" w:rsidRDefault="0056373D">
      <w:pPr>
        <w:pStyle w:val="Verzeichnis1"/>
        <w:tabs>
          <w:tab w:val="left" w:pos="440"/>
          <w:tab w:val="right" w:leader="dot" w:pos="9063"/>
        </w:tabs>
        <w:rPr>
          <w:rFonts w:asciiTheme="minorHAnsi" w:eastAsiaTheme="minorEastAsia" w:hAnsiTheme="minorHAnsi" w:cstheme="minorBidi"/>
          <w:noProof/>
          <w:lang w:eastAsia="de-DE"/>
        </w:rPr>
      </w:pPr>
      <w:hyperlink w:anchor="_Toc436984940" w:history="1">
        <w:r w:rsidR="00D0267A" w:rsidRPr="007A4928">
          <w:rPr>
            <w:rStyle w:val="Hyperlink"/>
            <w:noProof/>
            <w:lang w:val="en-US"/>
          </w:rPr>
          <w:t>II.</w:t>
        </w:r>
        <w:r w:rsidR="00D0267A">
          <w:rPr>
            <w:rFonts w:asciiTheme="minorHAnsi" w:eastAsiaTheme="minorEastAsia" w:hAnsiTheme="minorHAnsi" w:cstheme="minorBidi"/>
            <w:noProof/>
            <w:lang w:eastAsia="de-DE"/>
          </w:rPr>
          <w:tab/>
        </w:r>
        <w:r w:rsidR="00D0267A" w:rsidRPr="007A4928">
          <w:rPr>
            <w:rStyle w:val="Hyperlink"/>
            <w:noProof/>
            <w:lang w:val="en-US"/>
          </w:rPr>
          <w:t>Centralized risk evaluation, measurement and control procedures for groups according to article 3 (2a) and 3 (2d) EMIR</w:t>
        </w:r>
        <w:r w:rsidR="00D0267A">
          <w:rPr>
            <w:noProof/>
            <w:webHidden/>
          </w:rPr>
          <w:tab/>
        </w:r>
        <w:r w:rsidR="00D0267A">
          <w:rPr>
            <w:noProof/>
            <w:webHidden/>
          </w:rPr>
          <w:fldChar w:fldCharType="begin"/>
        </w:r>
        <w:r w:rsidR="00D0267A">
          <w:rPr>
            <w:noProof/>
            <w:webHidden/>
          </w:rPr>
          <w:instrText xml:space="preserve"> PAGEREF _Toc436984940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41" w:history="1">
        <w:r w:rsidR="00D0267A" w:rsidRPr="007A4928">
          <w:rPr>
            <w:rStyle w:val="Hyperlink"/>
            <w:noProof/>
          </w:rPr>
          <w:t>A.</w:t>
        </w:r>
        <w:r w:rsidR="00D0267A">
          <w:rPr>
            <w:rFonts w:asciiTheme="minorHAnsi" w:eastAsiaTheme="minorEastAsia" w:hAnsiTheme="minorHAnsi" w:cstheme="minorBidi"/>
            <w:noProof/>
            <w:lang w:eastAsia="de-DE"/>
          </w:rPr>
          <w:tab/>
        </w:r>
        <w:r w:rsidR="00D0267A" w:rsidRPr="007A4928">
          <w:rPr>
            <w:rStyle w:val="Hyperlink"/>
            <w:noProof/>
          </w:rPr>
          <w:t>Centralised Risk Management</w:t>
        </w:r>
        <w:r w:rsidR="00D0267A">
          <w:rPr>
            <w:noProof/>
            <w:webHidden/>
          </w:rPr>
          <w:tab/>
        </w:r>
        <w:r w:rsidR="00D0267A">
          <w:rPr>
            <w:noProof/>
            <w:webHidden/>
          </w:rPr>
          <w:fldChar w:fldCharType="begin"/>
        </w:r>
        <w:r w:rsidR="00D0267A">
          <w:rPr>
            <w:noProof/>
            <w:webHidden/>
          </w:rPr>
          <w:instrText xml:space="preserve"> PAGEREF _Toc436984941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42" w:history="1">
        <w:r w:rsidR="00D0267A" w:rsidRPr="007A4928">
          <w:rPr>
            <w:rStyle w:val="Hyperlink"/>
            <w:noProof/>
          </w:rPr>
          <w:t>1.</w:t>
        </w:r>
        <w:r w:rsidR="00D0267A">
          <w:rPr>
            <w:rFonts w:asciiTheme="minorHAnsi" w:eastAsiaTheme="minorEastAsia" w:hAnsiTheme="minorHAnsi" w:cstheme="minorBidi"/>
            <w:noProof/>
            <w:lang w:eastAsia="de-DE"/>
          </w:rPr>
          <w:tab/>
        </w:r>
        <w:r w:rsidR="00D0267A" w:rsidRPr="007A4928">
          <w:rPr>
            <w:rStyle w:val="Hyperlink"/>
            <w:noProof/>
          </w:rPr>
          <w:t>Risk management policies and controls</w:t>
        </w:r>
        <w:r w:rsidR="00D0267A">
          <w:rPr>
            <w:noProof/>
            <w:webHidden/>
          </w:rPr>
          <w:tab/>
        </w:r>
        <w:r w:rsidR="00D0267A">
          <w:rPr>
            <w:noProof/>
            <w:webHidden/>
          </w:rPr>
          <w:fldChar w:fldCharType="begin"/>
        </w:r>
        <w:r w:rsidR="00D0267A">
          <w:rPr>
            <w:noProof/>
            <w:webHidden/>
          </w:rPr>
          <w:instrText xml:space="preserve"> PAGEREF _Toc436984942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43" w:history="1">
        <w:r w:rsidR="00D0267A" w:rsidRPr="007A4928">
          <w:rPr>
            <w:rStyle w:val="Hyperlink"/>
            <w:noProof/>
          </w:rPr>
          <w:t>2.</w:t>
        </w:r>
        <w:r w:rsidR="00D0267A">
          <w:rPr>
            <w:rFonts w:asciiTheme="minorHAnsi" w:eastAsiaTheme="minorEastAsia" w:hAnsiTheme="minorHAnsi" w:cstheme="minorBidi"/>
            <w:noProof/>
            <w:lang w:eastAsia="de-DE"/>
          </w:rPr>
          <w:tab/>
        </w:r>
        <w:r w:rsidR="00D0267A" w:rsidRPr="007A4928">
          <w:rPr>
            <w:rStyle w:val="Hyperlink"/>
            <w:noProof/>
          </w:rPr>
          <w:t>Senior Management</w:t>
        </w:r>
        <w:r w:rsidR="00D0267A">
          <w:rPr>
            <w:noProof/>
            <w:webHidden/>
          </w:rPr>
          <w:tab/>
        </w:r>
        <w:r w:rsidR="00D0267A">
          <w:rPr>
            <w:noProof/>
            <w:webHidden/>
          </w:rPr>
          <w:fldChar w:fldCharType="begin"/>
        </w:r>
        <w:r w:rsidR="00D0267A">
          <w:rPr>
            <w:noProof/>
            <w:webHidden/>
          </w:rPr>
          <w:instrText xml:space="preserve"> PAGEREF _Toc436984943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44" w:history="1">
        <w:r w:rsidR="00D0267A" w:rsidRPr="007A4928">
          <w:rPr>
            <w:rStyle w:val="Hyperlink"/>
            <w:noProof/>
          </w:rPr>
          <w:t>3.</w:t>
        </w:r>
        <w:r w:rsidR="00D0267A">
          <w:rPr>
            <w:rFonts w:asciiTheme="minorHAnsi" w:eastAsiaTheme="minorEastAsia" w:hAnsiTheme="minorHAnsi" w:cstheme="minorBidi"/>
            <w:noProof/>
            <w:lang w:eastAsia="de-DE"/>
          </w:rPr>
          <w:tab/>
        </w:r>
        <w:r w:rsidR="00D0267A" w:rsidRPr="007A4928">
          <w:rPr>
            <w:rStyle w:val="Hyperlink"/>
            <w:noProof/>
          </w:rPr>
          <w:t>Transparent communication mechanisms</w:t>
        </w:r>
        <w:r w:rsidR="00D0267A">
          <w:rPr>
            <w:noProof/>
            <w:webHidden/>
          </w:rPr>
          <w:tab/>
        </w:r>
        <w:r w:rsidR="00D0267A">
          <w:rPr>
            <w:noProof/>
            <w:webHidden/>
          </w:rPr>
          <w:fldChar w:fldCharType="begin"/>
        </w:r>
        <w:r w:rsidR="00D0267A">
          <w:rPr>
            <w:noProof/>
            <w:webHidden/>
          </w:rPr>
          <w:instrText xml:space="preserve"> PAGEREF _Toc436984944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45" w:history="1">
        <w:r w:rsidR="00D0267A" w:rsidRPr="007A4928">
          <w:rPr>
            <w:rStyle w:val="Hyperlink"/>
            <w:noProof/>
          </w:rPr>
          <w:t>4.</w:t>
        </w:r>
        <w:r w:rsidR="00D0267A">
          <w:rPr>
            <w:rFonts w:asciiTheme="minorHAnsi" w:eastAsiaTheme="minorEastAsia" w:hAnsiTheme="minorHAnsi" w:cstheme="minorBidi"/>
            <w:noProof/>
            <w:lang w:eastAsia="de-DE"/>
          </w:rPr>
          <w:tab/>
        </w:r>
        <w:r w:rsidR="00D0267A" w:rsidRPr="007A4928">
          <w:rPr>
            <w:rStyle w:val="Hyperlink"/>
            <w:noProof/>
          </w:rPr>
          <w:t>Internal Procedures and Information Systems</w:t>
        </w:r>
        <w:r w:rsidR="00D0267A">
          <w:rPr>
            <w:noProof/>
            <w:webHidden/>
          </w:rPr>
          <w:tab/>
        </w:r>
        <w:r w:rsidR="00D0267A">
          <w:rPr>
            <w:noProof/>
            <w:webHidden/>
          </w:rPr>
          <w:fldChar w:fldCharType="begin"/>
        </w:r>
        <w:r w:rsidR="00D0267A">
          <w:rPr>
            <w:noProof/>
            <w:webHidden/>
          </w:rPr>
          <w:instrText xml:space="preserve"> PAGEREF _Toc436984945 \h </w:instrText>
        </w:r>
        <w:r w:rsidR="00D0267A">
          <w:rPr>
            <w:noProof/>
            <w:webHidden/>
          </w:rPr>
        </w:r>
        <w:r w:rsidR="00D0267A">
          <w:rPr>
            <w:noProof/>
            <w:webHidden/>
          </w:rPr>
          <w:fldChar w:fldCharType="separate"/>
        </w:r>
        <w:r w:rsidR="00553FAC">
          <w:rPr>
            <w:noProof/>
            <w:webHidden/>
          </w:rPr>
          <w:t>4</w:t>
        </w:r>
        <w:r w:rsidR="00D0267A">
          <w:rPr>
            <w:noProof/>
            <w:webHidden/>
          </w:rPr>
          <w:fldChar w:fldCharType="end"/>
        </w:r>
      </w:hyperlink>
    </w:p>
    <w:p w:rsidR="00D0267A" w:rsidRDefault="0056373D">
      <w:pPr>
        <w:pStyle w:val="Verzeichnis3"/>
        <w:tabs>
          <w:tab w:val="left" w:pos="880"/>
          <w:tab w:val="right" w:leader="dot" w:pos="9063"/>
        </w:tabs>
        <w:rPr>
          <w:rFonts w:asciiTheme="minorHAnsi" w:eastAsiaTheme="minorEastAsia" w:hAnsiTheme="minorHAnsi" w:cstheme="minorBidi"/>
          <w:noProof/>
          <w:lang w:eastAsia="de-DE"/>
        </w:rPr>
      </w:pPr>
      <w:hyperlink w:anchor="_Toc436984946" w:history="1">
        <w:r w:rsidR="00D0267A" w:rsidRPr="007A4928">
          <w:rPr>
            <w:rStyle w:val="Hyperlink"/>
            <w:noProof/>
          </w:rPr>
          <w:t>5.</w:t>
        </w:r>
        <w:r w:rsidR="00D0267A">
          <w:rPr>
            <w:rFonts w:asciiTheme="minorHAnsi" w:eastAsiaTheme="minorEastAsia" w:hAnsiTheme="minorHAnsi" w:cstheme="minorBidi"/>
            <w:noProof/>
            <w:lang w:eastAsia="de-DE"/>
          </w:rPr>
          <w:tab/>
        </w:r>
        <w:r w:rsidR="00D0267A" w:rsidRPr="007A4928">
          <w:rPr>
            <w:rStyle w:val="Hyperlink"/>
            <w:noProof/>
          </w:rPr>
          <w:t>Regularly report to Central Risk Management</w:t>
        </w:r>
        <w:r w:rsidR="00D0267A">
          <w:rPr>
            <w:noProof/>
            <w:webHidden/>
          </w:rPr>
          <w:tab/>
        </w:r>
        <w:r w:rsidR="00D0267A">
          <w:rPr>
            <w:noProof/>
            <w:webHidden/>
          </w:rPr>
          <w:fldChar w:fldCharType="begin"/>
        </w:r>
        <w:r w:rsidR="00D0267A">
          <w:rPr>
            <w:noProof/>
            <w:webHidden/>
          </w:rPr>
          <w:instrText xml:space="preserve"> PAGEREF _Toc436984946 \h </w:instrText>
        </w:r>
        <w:r w:rsidR="00D0267A">
          <w:rPr>
            <w:noProof/>
            <w:webHidden/>
          </w:rPr>
        </w:r>
        <w:r w:rsidR="00D0267A">
          <w:rPr>
            <w:noProof/>
            <w:webHidden/>
          </w:rPr>
          <w:fldChar w:fldCharType="separate"/>
        </w:r>
        <w:r w:rsidR="00553FAC">
          <w:rPr>
            <w:noProof/>
            <w:webHidden/>
          </w:rPr>
          <w:t>5</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47" w:history="1">
        <w:r w:rsidR="00D0267A" w:rsidRPr="007A4928">
          <w:rPr>
            <w:rStyle w:val="Hyperlink"/>
            <w:noProof/>
          </w:rPr>
          <w:t>B.</w:t>
        </w:r>
        <w:r w:rsidR="00D0267A">
          <w:rPr>
            <w:rFonts w:asciiTheme="minorHAnsi" w:eastAsiaTheme="minorEastAsia" w:hAnsiTheme="minorHAnsi" w:cstheme="minorBidi"/>
            <w:noProof/>
            <w:lang w:eastAsia="de-DE"/>
          </w:rPr>
          <w:tab/>
        </w:r>
        <w:r w:rsidR="00D0267A" w:rsidRPr="007A4928">
          <w:rPr>
            <w:rStyle w:val="Hyperlink"/>
            <w:noProof/>
          </w:rPr>
          <w:t>Additional Information on Centralised Risk Management</w:t>
        </w:r>
        <w:r w:rsidR="00D0267A">
          <w:rPr>
            <w:noProof/>
            <w:webHidden/>
          </w:rPr>
          <w:tab/>
        </w:r>
        <w:r w:rsidR="00D0267A">
          <w:rPr>
            <w:noProof/>
            <w:webHidden/>
          </w:rPr>
          <w:fldChar w:fldCharType="begin"/>
        </w:r>
        <w:r w:rsidR="00D0267A">
          <w:rPr>
            <w:noProof/>
            <w:webHidden/>
          </w:rPr>
          <w:instrText xml:space="preserve"> PAGEREF _Toc436984947 \h </w:instrText>
        </w:r>
        <w:r w:rsidR="00D0267A">
          <w:rPr>
            <w:noProof/>
            <w:webHidden/>
          </w:rPr>
        </w:r>
        <w:r w:rsidR="00D0267A">
          <w:rPr>
            <w:noProof/>
            <w:webHidden/>
          </w:rPr>
          <w:fldChar w:fldCharType="separate"/>
        </w:r>
        <w:r w:rsidR="00553FAC">
          <w:rPr>
            <w:noProof/>
            <w:webHidden/>
          </w:rPr>
          <w:t>5</w:t>
        </w:r>
        <w:r w:rsidR="00D0267A">
          <w:rPr>
            <w:noProof/>
            <w:webHidden/>
          </w:rPr>
          <w:fldChar w:fldCharType="end"/>
        </w:r>
      </w:hyperlink>
    </w:p>
    <w:p w:rsidR="00D0267A" w:rsidRDefault="0056373D">
      <w:pPr>
        <w:pStyle w:val="Verzeichnis2"/>
        <w:tabs>
          <w:tab w:val="left" w:pos="880"/>
          <w:tab w:val="right" w:leader="dot" w:pos="9063"/>
        </w:tabs>
        <w:rPr>
          <w:rFonts w:asciiTheme="minorHAnsi" w:eastAsiaTheme="minorEastAsia" w:hAnsiTheme="minorHAnsi" w:cstheme="minorBidi"/>
          <w:noProof/>
          <w:lang w:eastAsia="de-DE"/>
        </w:rPr>
      </w:pPr>
      <w:hyperlink w:anchor="_Toc436984948" w:history="1">
        <w:r w:rsidR="00D0267A" w:rsidRPr="007A4928">
          <w:rPr>
            <w:rStyle w:val="Hyperlink"/>
            <w:noProof/>
          </w:rPr>
          <w:t>C.</w:t>
        </w:r>
        <w:r w:rsidR="00D0267A">
          <w:rPr>
            <w:rFonts w:asciiTheme="minorHAnsi" w:eastAsiaTheme="minorEastAsia" w:hAnsiTheme="minorHAnsi" w:cstheme="minorBidi"/>
            <w:noProof/>
            <w:lang w:eastAsia="de-DE"/>
          </w:rPr>
          <w:tab/>
        </w:r>
        <w:r w:rsidR="00D0267A" w:rsidRPr="007A4928">
          <w:rPr>
            <w:rStyle w:val="Hyperlink"/>
            <w:noProof/>
          </w:rPr>
          <w:t>Information on consolidated supervision according to article 3 (2a) (iii) and article 3 (2d) EMIR in context with article 3 (3) EMIR</w:t>
        </w:r>
        <w:r w:rsidR="00D0267A">
          <w:rPr>
            <w:noProof/>
            <w:webHidden/>
          </w:rPr>
          <w:tab/>
        </w:r>
        <w:r w:rsidR="00D0267A">
          <w:rPr>
            <w:noProof/>
            <w:webHidden/>
          </w:rPr>
          <w:fldChar w:fldCharType="begin"/>
        </w:r>
        <w:r w:rsidR="00D0267A">
          <w:rPr>
            <w:noProof/>
            <w:webHidden/>
          </w:rPr>
          <w:instrText xml:space="preserve"> PAGEREF _Toc436984948 \h </w:instrText>
        </w:r>
        <w:r w:rsidR="00D0267A">
          <w:rPr>
            <w:noProof/>
            <w:webHidden/>
          </w:rPr>
        </w:r>
        <w:r w:rsidR="00D0267A">
          <w:rPr>
            <w:noProof/>
            <w:webHidden/>
          </w:rPr>
          <w:fldChar w:fldCharType="separate"/>
        </w:r>
        <w:r w:rsidR="00553FAC">
          <w:rPr>
            <w:noProof/>
            <w:webHidden/>
          </w:rPr>
          <w:t>5</w:t>
        </w:r>
        <w:r w:rsidR="00D0267A">
          <w:rPr>
            <w:noProof/>
            <w:webHidden/>
          </w:rPr>
          <w:fldChar w:fldCharType="end"/>
        </w:r>
      </w:hyperlink>
    </w:p>
    <w:p w:rsidR="00D0267A" w:rsidRDefault="0056373D">
      <w:pPr>
        <w:pStyle w:val="Verzeichnis1"/>
        <w:tabs>
          <w:tab w:val="left" w:pos="660"/>
          <w:tab w:val="right" w:leader="dot" w:pos="9063"/>
        </w:tabs>
        <w:rPr>
          <w:rFonts w:asciiTheme="minorHAnsi" w:eastAsiaTheme="minorEastAsia" w:hAnsiTheme="minorHAnsi" w:cstheme="minorBidi"/>
          <w:noProof/>
          <w:lang w:eastAsia="de-DE"/>
        </w:rPr>
      </w:pPr>
      <w:hyperlink w:anchor="_Toc436984949" w:history="1">
        <w:r w:rsidR="00D0267A" w:rsidRPr="007A4928">
          <w:rPr>
            <w:rStyle w:val="Hyperlink"/>
            <w:noProof/>
            <w:lang w:val="en-US"/>
          </w:rPr>
          <w:t>III.</w:t>
        </w:r>
        <w:r w:rsidR="00D0267A">
          <w:rPr>
            <w:rFonts w:asciiTheme="minorHAnsi" w:eastAsiaTheme="minorEastAsia" w:hAnsiTheme="minorHAnsi" w:cstheme="minorBidi"/>
            <w:noProof/>
            <w:lang w:eastAsia="de-DE"/>
          </w:rPr>
          <w:tab/>
        </w:r>
        <w:r w:rsidR="00D0267A" w:rsidRPr="007A4928">
          <w:rPr>
            <w:rStyle w:val="Hyperlink"/>
            <w:noProof/>
            <w:lang w:val="en-US"/>
          </w:rPr>
          <w:t>Information to be provided to FMA for groups according to article 3 (2b) and 3 (2c)</w:t>
        </w:r>
        <w:r w:rsidR="00D0267A">
          <w:rPr>
            <w:noProof/>
            <w:webHidden/>
          </w:rPr>
          <w:tab/>
        </w:r>
        <w:r w:rsidR="00D0267A">
          <w:rPr>
            <w:noProof/>
            <w:webHidden/>
          </w:rPr>
          <w:fldChar w:fldCharType="begin"/>
        </w:r>
        <w:r w:rsidR="00D0267A">
          <w:rPr>
            <w:noProof/>
            <w:webHidden/>
          </w:rPr>
          <w:instrText xml:space="preserve"> PAGEREF _Toc436984949 \h </w:instrText>
        </w:r>
        <w:r w:rsidR="00D0267A">
          <w:rPr>
            <w:noProof/>
            <w:webHidden/>
          </w:rPr>
        </w:r>
        <w:r w:rsidR="00D0267A">
          <w:rPr>
            <w:noProof/>
            <w:webHidden/>
          </w:rPr>
          <w:fldChar w:fldCharType="separate"/>
        </w:r>
        <w:r w:rsidR="00553FAC">
          <w:rPr>
            <w:noProof/>
            <w:webHidden/>
          </w:rPr>
          <w:t>6</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50" w:history="1">
        <w:r w:rsidR="00D0267A" w:rsidRPr="007A4928">
          <w:rPr>
            <w:rStyle w:val="Hyperlink"/>
            <w:noProof/>
          </w:rPr>
          <w:t>A.</w:t>
        </w:r>
        <w:r w:rsidR="00D0267A">
          <w:rPr>
            <w:rFonts w:asciiTheme="minorHAnsi" w:eastAsiaTheme="minorEastAsia" w:hAnsiTheme="minorHAnsi" w:cstheme="minorBidi"/>
            <w:noProof/>
            <w:lang w:eastAsia="de-DE"/>
          </w:rPr>
          <w:tab/>
        </w:r>
        <w:r w:rsidR="00D0267A" w:rsidRPr="007A4928">
          <w:rPr>
            <w:rStyle w:val="Hyperlink"/>
            <w:noProof/>
          </w:rPr>
          <w:t>Groups according to article 3 (2b) EMIR</w:t>
        </w:r>
        <w:r w:rsidR="00D0267A">
          <w:rPr>
            <w:noProof/>
            <w:webHidden/>
          </w:rPr>
          <w:tab/>
        </w:r>
        <w:r w:rsidR="00D0267A">
          <w:rPr>
            <w:noProof/>
            <w:webHidden/>
          </w:rPr>
          <w:fldChar w:fldCharType="begin"/>
        </w:r>
        <w:r w:rsidR="00D0267A">
          <w:rPr>
            <w:noProof/>
            <w:webHidden/>
          </w:rPr>
          <w:instrText xml:space="preserve"> PAGEREF _Toc436984950 \h </w:instrText>
        </w:r>
        <w:r w:rsidR="00D0267A">
          <w:rPr>
            <w:noProof/>
            <w:webHidden/>
          </w:rPr>
        </w:r>
        <w:r w:rsidR="00D0267A">
          <w:rPr>
            <w:noProof/>
            <w:webHidden/>
          </w:rPr>
          <w:fldChar w:fldCharType="separate"/>
        </w:r>
        <w:r w:rsidR="00553FAC">
          <w:rPr>
            <w:noProof/>
            <w:webHidden/>
          </w:rPr>
          <w:t>6</w:t>
        </w:r>
        <w:r w:rsidR="00D0267A">
          <w:rPr>
            <w:noProof/>
            <w:webHidden/>
          </w:rPr>
          <w:fldChar w:fldCharType="end"/>
        </w:r>
      </w:hyperlink>
    </w:p>
    <w:p w:rsidR="00D0267A" w:rsidRDefault="0056373D">
      <w:pPr>
        <w:pStyle w:val="Verzeichnis2"/>
        <w:tabs>
          <w:tab w:val="left" w:pos="660"/>
          <w:tab w:val="right" w:leader="dot" w:pos="9063"/>
        </w:tabs>
        <w:rPr>
          <w:rFonts w:asciiTheme="minorHAnsi" w:eastAsiaTheme="minorEastAsia" w:hAnsiTheme="minorHAnsi" w:cstheme="minorBidi"/>
          <w:noProof/>
          <w:lang w:eastAsia="de-DE"/>
        </w:rPr>
      </w:pPr>
      <w:hyperlink w:anchor="_Toc436984951" w:history="1">
        <w:r w:rsidR="00D0267A" w:rsidRPr="007A4928">
          <w:rPr>
            <w:rStyle w:val="Hyperlink"/>
            <w:noProof/>
          </w:rPr>
          <w:t>B.</w:t>
        </w:r>
        <w:r w:rsidR="00D0267A">
          <w:rPr>
            <w:rFonts w:asciiTheme="minorHAnsi" w:eastAsiaTheme="minorEastAsia" w:hAnsiTheme="minorHAnsi" w:cstheme="minorBidi"/>
            <w:noProof/>
            <w:lang w:eastAsia="de-DE"/>
          </w:rPr>
          <w:tab/>
        </w:r>
        <w:r w:rsidR="00D0267A" w:rsidRPr="007A4928">
          <w:rPr>
            <w:rStyle w:val="Hyperlink"/>
            <w:noProof/>
          </w:rPr>
          <w:t>Groups according to article 3 (2c) EMIR</w:t>
        </w:r>
        <w:r w:rsidR="00D0267A">
          <w:rPr>
            <w:noProof/>
            <w:webHidden/>
          </w:rPr>
          <w:tab/>
        </w:r>
        <w:r w:rsidR="00D0267A">
          <w:rPr>
            <w:noProof/>
            <w:webHidden/>
          </w:rPr>
          <w:fldChar w:fldCharType="begin"/>
        </w:r>
        <w:r w:rsidR="00D0267A">
          <w:rPr>
            <w:noProof/>
            <w:webHidden/>
          </w:rPr>
          <w:instrText xml:space="preserve"> PAGEREF _Toc436984951 \h </w:instrText>
        </w:r>
        <w:r w:rsidR="00D0267A">
          <w:rPr>
            <w:noProof/>
            <w:webHidden/>
          </w:rPr>
        </w:r>
        <w:r w:rsidR="00D0267A">
          <w:rPr>
            <w:noProof/>
            <w:webHidden/>
          </w:rPr>
          <w:fldChar w:fldCharType="separate"/>
        </w:r>
        <w:r w:rsidR="00553FAC">
          <w:rPr>
            <w:noProof/>
            <w:webHidden/>
          </w:rPr>
          <w:t>6</w:t>
        </w:r>
        <w:r w:rsidR="00D0267A">
          <w:rPr>
            <w:noProof/>
            <w:webHidden/>
          </w:rPr>
          <w:fldChar w:fldCharType="end"/>
        </w:r>
      </w:hyperlink>
    </w:p>
    <w:p w:rsidR="00180891" w:rsidRPr="00180891" w:rsidRDefault="000445D1" w:rsidP="00180891">
      <w:pPr>
        <w:rPr>
          <w:lang w:val="en-US"/>
        </w:rPr>
      </w:pPr>
      <w:r>
        <w:rPr>
          <w:lang w:val="en-US"/>
        </w:rPr>
        <w:fldChar w:fldCharType="end"/>
      </w:r>
    </w:p>
    <w:sectPr w:rsidR="00180891" w:rsidRPr="00180891" w:rsidSect="00544C43">
      <w:pgSz w:w="11907" w:h="16839"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3A" w:rsidRDefault="00552A3A" w:rsidP="006E3615">
      <w:pPr>
        <w:spacing w:after="0" w:line="240" w:lineRule="auto"/>
      </w:pPr>
      <w:r>
        <w:separator/>
      </w:r>
    </w:p>
  </w:endnote>
  <w:endnote w:type="continuationSeparator" w:id="0">
    <w:p w:rsidR="00552A3A" w:rsidRDefault="00552A3A" w:rsidP="006E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1D" w:rsidRDefault="005C1D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15" w:rsidRPr="00694BF3" w:rsidRDefault="00AF0EA6" w:rsidP="00AF0EA6">
    <w:pPr>
      <w:pStyle w:val="Fuzeile"/>
      <w:jc w:val="right"/>
      <w:rPr>
        <w:sz w:val="14"/>
      </w:rPr>
    </w:pPr>
    <w:r w:rsidRPr="00694BF3">
      <w:rPr>
        <w:sz w:val="14"/>
      </w:rPr>
      <w:t>P</w:t>
    </w:r>
    <w:r w:rsidR="00694BF3">
      <w:rPr>
        <w:sz w:val="14"/>
      </w:rPr>
      <w:t>AGE</w:t>
    </w:r>
    <w:r w:rsidRPr="00694BF3">
      <w:rPr>
        <w:sz w:val="14"/>
      </w:rPr>
      <w:t xml:space="preserve"> </w:t>
    </w:r>
    <w:r w:rsidR="006E3615" w:rsidRPr="00694BF3">
      <w:rPr>
        <w:sz w:val="14"/>
      </w:rPr>
      <w:fldChar w:fldCharType="begin"/>
    </w:r>
    <w:r w:rsidR="006E3615" w:rsidRPr="00694BF3">
      <w:rPr>
        <w:sz w:val="14"/>
      </w:rPr>
      <w:instrText xml:space="preserve"> PAGE   \* MERGEFORMAT </w:instrText>
    </w:r>
    <w:r w:rsidR="006E3615" w:rsidRPr="00694BF3">
      <w:rPr>
        <w:sz w:val="14"/>
      </w:rPr>
      <w:fldChar w:fldCharType="separate"/>
    </w:r>
    <w:r w:rsidR="0056373D">
      <w:rPr>
        <w:noProof/>
        <w:sz w:val="14"/>
      </w:rPr>
      <w:t>2</w:t>
    </w:r>
    <w:r w:rsidR="006E3615" w:rsidRPr="00694BF3">
      <w:rPr>
        <w:sz w:val="14"/>
      </w:rPr>
      <w:fldChar w:fldCharType="end"/>
    </w:r>
    <w:r w:rsidRPr="00694BF3">
      <w:rPr>
        <w:sz w:val="14"/>
      </w:rPr>
      <w:t xml:space="preserve"> </w:t>
    </w:r>
    <w:r w:rsidR="00694BF3">
      <w:rPr>
        <w:sz w:val="14"/>
      </w:rPr>
      <w:t>of</w:t>
    </w:r>
    <w:r w:rsidRPr="00694BF3">
      <w:rPr>
        <w:sz w:val="14"/>
      </w:rPr>
      <w:t xml:space="preserve"> </w:t>
    </w:r>
    <w:r w:rsidR="006E3615" w:rsidRPr="00694BF3">
      <w:rPr>
        <w:sz w:val="14"/>
      </w:rPr>
      <w:fldChar w:fldCharType="begin"/>
    </w:r>
    <w:r w:rsidR="006E3615" w:rsidRPr="00694BF3">
      <w:rPr>
        <w:sz w:val="14"/>
      </w:rPr>
      <w:instrText xml:space="preserve"> NUMPAGES   \* MERGEFORMAT </w:instrText>
    </w:r>
    <w:r w:rsidR="006E3615" w:rsidRPr="00694BF3">
      <w:rPr>
        <w:sz w:val="14"/>
      </w:rPr>
      <w:fldChar w:fldCharType="separate"/>
    </w:r>
    <w:r w:rsidR="0056373D">
      <w:rPr>
        <w:noProof/>
        <w:sz w:val="14"/>
      </w:rPr>
      <w:t>7</w:t>
    </w:r>
    <w:r w:rsidR="006E3615" w:rsidRPr="00694BF3">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1D" w:rsidRDefault="005C1D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3A" w:rsidRDefault="00552A3A" w:rsidP="006E3615">
      <w:pPr>
        <w:spacing w:after="0" w:line="240" w:lineRule="auto"/>
      </w:pPr>
      <w:r>
        <w:separator/>
      </w:r>
    </w:p>
  </w:footnote>
  <w:footnote w:type="continuationSeparator" w:id="0">
    <w:p w:rsidR="00552A3A" w:rsidRDefault="00552A3A" w:rsidP="006E3615">
      <w:pPr>
        <w:spacing w:after="0" w:line="240" w:lineRule="auto"/>
      </w:pPr>
      <w:r>
        <w:continuationSeparator/>
      </w:r>
    </w:p>
  </w:footnote>
  <w:footnote w:id="1">
    <w:p w:rsidR="006A12A0" w:rsidRPr="006A12A0" w:rsidRDefault="006A12A0">
      <w:pPr>
        <w:pStyle w:val="Funotentext"/>
        <w:rPr>
          <w:lang w:val="en-US"/>
        </w:rPr>
      </w:pPr>
      <w:r>
        <w:rPr>
          <w:rStyle w:val="Funotenzeichen"/>
        </w:rPr>
        <w:footnoteRef/>
      </w:r>
      <w:r w:rsidRPr="006A12A0">
        <w:rPr>
          <w:lang w:val="en-US"/>
        </w:rPr>
        <w:t xml:space="preserve"> according to article 2 No 21 EMIR</w:t>
      </w:r>
    </w:p>
  </w:footnote>
  <w:footnote w:id="2">
    <w:p w:rsidR="002A231E" w:rsidRPr="002A231E" w:rsidRDefault="002A231E">
      <w:pPr>
        <w:pStyle w:val="Funotentext"/>
        <w:rPr>
          <w:lang w:val="en-US"/>
        </w:rPr>
      </w:pPr>
      <w:r>
        <w:rPr>
          <w:rStyle w:val="Funotenzeichen"/>
        </w:rPr>
        <w:footnoteRef/>
      </w:r>
      <w:r w:rsidRPr="002A231E">
        <w:rPr>
          <w:lang w:val="en-US"/>
        </w:rPr>
        <w:t xml:space="preserve"> If the central institution</w:t>
      </w:r>
      <w:r w:rsidR="006A12A0">
        <w:rPr>
          <w:lang w:val="en-US"/>
        </w:rPr>
        <w:t xml:space="preserve"> </w:t>
      </w:r>
      <w:r>
        <w:rPr>
          <w:lang w:val="en-US"/>
        </w:rPr>
        <w:t>of t</w:t>
      </w:r>
      <w:r w:rsidRPr="002A231E">
        <w:rPr>
          <w:lang w:val="en-US"/>
        </w:rPr>
        <w:t>he group</w:t>
      </w:r>
      <w:r w:rsidR="006A12A0" w:rsidRPr="006A12A0">
        <w:rPr>
          <w:lang w:val="en-US"/>
        </w:rPr>
        <w:t xml:space="preserve"> </w:t>
      </w:r>
      <w:r w:rsidRPr="002A231E">
        <w:rPr>
          <w:lang w:val="en-US"/>
        </w:rPr>
        <w:t xml:space="preserve">is not located in Austria please insert the </w:t>
      </w:r>
      <w:r>
        <w:rPr>
          <w:lang w:val="en-US"/>
        </w:rPr>
        <w:t xml:space="preserve">relevant national </w:t>
      </w:r>
      <w:r w:rsidRPr="002A231E">
        <w:rPr>
          <w:lang w:val="en-US"/>
        </w:rPr>
        <w:t>competent authority</w:t>
      </w:r>
    </w:p>
  </w:footnote>
  <w:footnote w:id="3">
    <w:p w:rsidR="00F64CA2" w:rsidRPr="00F64CA2" w:rsidRDefault="00F64CA2">
      <w:pPr>
        <w:pStyle w:val="Funotentext"/>
        <w:rPr>
          <w:lang w:val="en-US"/>
        </w:rPr>
      </w:pPr>
      <w:r>
        <w:rPr>
          <w:rStyle w:val="Funotenzeichen"/>
        </w:rPr>
        <w:footnoteRef/>
      </w:r>
      <w:r w:rsidRPr="00F64CA2">
        <w:rPr>
          <w:lang w:val="en-US"/>
        </w:rPr>
        <w:t xml:space="preserve"> </w:t>
      </w:r>
      <w:r>
        <w:rPr>
          <w:lang w:val="en-US"/>
        </w:rPr>
        <w:t>Own charts are allowed</w:t>
      </w:r>
    </w:p>
  </w:footnote>
  <w:footnote w:id="4">
    <w:p w:rsidR="00B43239" w:rsidRPr="002A231E" w:rsidRDefault="00B43239" w:rsidP="00B43239">
      <w:pPr>
        <w:pStyle w:val="Funotentext"/>
        <w:rPr>
          <w:lang w:val="en-US"/>
        </w:rPr>
      </w:pPr>
      <w:r>
        <w:rPr>
          <w:rStyle w:val="Funotenzeichen"/>
        </w:rPr>
        <w:footnoteRef/>
      </w:r>
      <w:r w:rsidRPr="002A231E">
        <w:rPr>
          <w:lang w:val="en-US"/>
        </w:rPr>
        <w:t xml:space="preserve"> If the central institution </w:t>
      </w:r>
      <w:r>
        <w:rPr>
          <w:lang w:val="en-US"/>
        </w:rPr>
        <w:t>of t</w:t>
      </w:r>
      <w:r w:rsidRPr="002A231E">
        <w:rPr>
          <w:lang w:val="en-US"/>
        </w:rPr>
        <w:t xml:space="preserve">he group is not located in Austria please insert the </w:t>
      </w:r>
      <w:r>
        <w:rPr>
          <w:lang w:val="en-US"/>
        </w:rPr>
        <w:t xml:space="preserve">relevant national </w:t>
      </w:r>
      <w:r w:rsidRPr="002A231E">
        <w:rPr>
          <w:lang w:val="en-US"/>
        </w:rPr>
        <w:t>competent authority</w:t>
      </w:r>
      <w:r w:rsidR="000261FC">
        <w:rPr>
          <w:lang w:val="en-US"/>
        </w:rPr>
        <w:t xml:space="preserve"> (NCA)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1D" w:rsidRDefault="005C1D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1D" w:rsidRDefault="005C1D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1D" w:rsidRDefault="005C1D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2790"/>
    <w:multiLevelType w:val="multilevel"/>
    <w:tmpl w:val="29F035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8B04D8B"/>
    <w:multiLevelType w:val="multilevel"/>
    <w:tmpl w:val="A61E5876"/>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3."/>
      <w:lvlJc w:val="left"/>
      <w:pPr>
        <w:ind w:left="1440" w:firstLine="0"/>
      </w:pPr>
      <w:rPr>
        <w:b/>
      </w:r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2">
    <w:nsid w:val="7FA6500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EE"/>
    <w:rsid w:val="00007626"/>
    <w:rsid w:val="00015440"/>
    <w:rsid w:val="000261FC"/>
    <w:rsid w:val="000445D1"/>
    <w:rsid w:val="00044858"/>
    <w:rsid w:val="00054CB1"/>
    <w:rsid w:val="00060137"/>
    <w:rsid w:val="00062E89"/>
    <w:rsid w:val="00082D38"/>
    <w:rsid w:val="00086DA6"/>
    <w:rsid w:val="000B705B"/>
    <w:rsid w:val="000F5FB5"/>
    <w:rsid w:val="00104BD1"/>
    <w:rsid w:val="00135D40"/>
    <w:rsid w:val="00160E4D"/>
    <w:rsid w:val="00180891"/>
    <w:rsid w:val="001A75CF"/>
    <w:rsid w:val="001B02A9"/>
    <w:rsid w:val="001B3240"/>
    <w:rsid w:val="001D1B3F"/>
    <w:rsid w:val="001F458D"/>
    <w:rsid w:val="00256671"/>
    <w:rsid w:val="00263C4D"/>
    <w:rsid w:val="002761AB"/>
    <w:rsid w:val="002A231E"/>
    <w:rsid w:val="002C3607"/>
    <w:rsid w:val="002D21EA"/>
    <w:rsid w:val="002E1197"/>
    <w:rsid w:val="00302A91"/>
    <w:rsid w:val="00312C40"/>
    <w:rsid w:val="0033692B"/>
    <w:rsid w:val="00336F95"/>
    <w:rsid w:val="003538F8"/>
    <w:rsid w:val="00366996"/>
    <w:rsid w:val="00367814"/>
    <w:rsid w:val="003D3C61"/>
    <w:rsid w:val="003F6F75"/>
    <w:rsid w:val="00435313"/>
    <w:rsid w:val="004637EF"/>
    <w:rsid w:val="00481A35"/>
    <w:rsid w:val="00484C81"/>
    <w:rsid w:val="00496D9B"/>
    <w:rsid w:val="004B6839"/>
    <w:rsid w:val="00506BE9"/>
    <w:rsid w:val="005205D4"/>
    <w:rsid w:val="00524336"/>
    <w:rsid w:val="00544C43"/>
    <w:rsid w:val="005456EC"/>
    <w:rsid w:val="00552A3A"/>
    <w:rsid w:val="00553FAC"/>
    <w:rsid w:val="0056373D"/>
    <w:rsid w:val="005703A1"/>
    <w:rsid w:val="005A4A36"/>
    <w:rsid w:val="005C1D1D"/>
    <w:rsid w:val="005C7A74"/>
    <w:rsid w:val="005D2FB7"/>
    <w:rsid w:val="005D77AA"/>
    <w:rsid w:val="005E3152"/>
    <w:rsid w:val="006032B2"/>
    <w:rsid w:val="00610595"/>
    <w:rsid w:val="00666AFC"/>
    <w:rsid w:val="00694BF3"/>
    <w:rsid w:val="006A12A0"/>
    <w:rsid w:val="006D0D15"/>
    <w:rsid w:val="006E3615"/>
    <w:rsid w:val="006E7C3A"/>
    <w:rsid w:val="006F1D49"/>
    <w:rsid w:val="00707221"/>
    <w:rsid w:val="00721174"/>
    <w:rsid w:val="007331AC"/>
    <w:rsid w:val="007A18CE"/>
    <w:rsid w:val="007A5D35"/>
    <w:rsid w:val="007A7423"/>
    <w:rsid w:val="007C2028"/>
    <w:rsid w:val="007C43D7"/>
    <w:rsid w:val="00820E88"/>
    <w:rsid w:val="00840C25"/>
    <w:rsid w:val="00865012"/>
    <w:rsid w:val="00881A13"/>
    <w:rsid w:val="00892F31"/>
    <w:rsid w:val="008A2EEE"/>
    <w:rsid w:val="008A7D54"/>
    <w:rsid w:val="008B360B"/>
    <w:rsid w:val="008B4572"/>
    <w:rsid w:val="008D12F2"/>
    <w:rsid w:val="008F4D99"/>
    <w:rsid w:val="00902BCD"/>
    <w:rsid w:val="00913B2E"/>
    <w:rsid w:val="009245E3"/>
    <w:rsid w:val="00935DD3"/>
    <w:rsid w:val="009433AE"/>
    <w:rsid w:val="00966F87"/>
    <w:rsid w:val="00972474"/>
    <w:rsid w:val="00982FA6"/>
    <w:rsid w:val="009873D4"/>
    <w:rsid w:val="009B3564"/>
    <w:rsid w:val="009B43F8"/>
    <w:rsid w:val="009B7127"/>
    <w:rsid w:val="009C6B66"/>
    <w:rsid w:val="009F42CF"/>
    <w:rsid w:val="00A47E24"/>
    <w:rsid w:val="00AA2964"/>
    <w:rsid w:val="00AF0EA6"/>
    <w:rsid w:val="00AF202A"/>
    <w:rsid w:val="00AF2273"/>
    <w:rsid w:val="00B43239"/>
    <w:rsid w:val="00BA4F6A"/>
    <w:rsid w:val="00BB7408"/>
    <w:rsid w:val="00BB7C9D"/>
    <w:rsid w:val="00C220D5"/>
    <w:rsid w:val="00C574CC"/>
    <w:rsid w:val="00C66EEF"/>
    <w:rsid w:val="00CE51EC"/>
    <w:rsid w:val="00D0267A"/>
    <w:rsid w:val="00D27A85"/>
    <w:rsid w:val="00D864F6"/>
    <w:rsid w:val="00DE2E76"/>
    <w:rsid w:val="00E23BCD"/>
    <w:rsid w:val="00E35004"/>
    <w:rsid w:val="00E41FDA"/>
    <w:rsid w:val="00E5257A"/>
    <w:rsid w:val="00EA42B9"/>
    <w:rsid w:val="00ED3FC7"/>
    <w:rsid w:val="00F00BCB"/>
    <w:rsid w:val="00F0321B"/>
    <w:rsid w:val="00F233F5"/>
    <w:rsid w:val="00F304CD"/>
    <w:rsid w:val="00F634F0"/>
    <w:rsid w:val="00F64CA2"/>
    <w:rsid w:val="00F65676"/>
    <w:rsid w:val="00FB088E"/>
    <w:rsid w:val="00FD370F"/>
    <w:rsid w:val="00FD3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Standard">
    <w:name w:val="Normal"/>
    <w:qFormat/>
    <w:rsid w:val="005205D4"/>
    <w:rPr>
      <w:rFonts w:ascii="Arial" w:hAnsi="Arial" w:cs="Arial"/>
    </w:rPr>
  </w:style>
  <w:style w:type="paragraph" w:styleId="berschrift1">
    <w:name w:val="heading 1"/>
    <w:basedOn w:val="Standard"/>
    <w:next w:val="Standard"/>
    <w:link w:val="berschrift1Zchn"/>
    <w:uiPriority w:val="9"/>
    <w:qFormat/>
    <w:rsid w:val="00F634F0"/>
    <w:pPr>
      <w:keepNext/>
      <w:keepLines/>
      <w:numPr>
        <w:numId w:val="1"/>
      </w:numPr>
      <w:spacing w:before="600" w:after="120"/>
      <w:outlineLvl w:val="0"/>
    </w:pPr>
    <w:rPr>
      <w:rFonts w:eastAsiaTheme="majorEastAsia" w:cstheme="majorBidi"/>
      <w:b/>
      <w:bCs/>
      <w:color w:val="A5A5A5"/>
      <w:sz w:val="28"/>
      <w:szCs w:val="28"/>
    </w:rPr>
  </w:style>
  <w:style w:type="paragraph" w:styleId="berschrift2">
    <w:name w:val="heading 2"/>
    <w:basedOn w:val="Standard"/>
    <w:next w:val="Standard"/>
    <w:link w:val="berschrift2Zchn"/>
    <w:uiPriority w:val="9"/>
    <w:unhideWhenUsed/>
    <w:qFormat/>
    <w:rsid w:val="00D0267A"/>
    <w:pPr>
      <w:keepNext/>
      <w:keepLines/>
      <w:numPr>
        <w:ilvl w:val="1"/>
        <w:numId w:val="1"/>
      </w:numPr>
      <w:spacing w:before="320" w:after="120"/>
      <w:ind w:left="0"/>
      <w:outlineLvl w:val="1"/>
    </w:pPr>
    <w:rPr>
      <w:rFonts w:eastAsiaTheme="majorEastAsia" w:cstheme="majorBidi"/>
      <w:b/>
      <w:bCs/>
      <w:color w:val="FF6600"/>
      <w:sz w:val="24"/>
      <w:szCs w:val="26"/>
      <w:lang w:val="en-US"/>
    </w:rPr>
  </w:style>
  <w:style w:type="paragraph" w:styleId="berschrift3">
    <w:name w:val="heading 3"/>
    <w:basedOn w:val="berschrift2"/>
    <w:next w:val="Standard"/>
    <w:link w:val="berschrift3Zchn"/>
    <w:uiPriority w:val="9"/>
    <w:unhideWhenUsed/>
    <w:qFormat/>
    <w:rsid w:val="00D0267A"/>
    <w:pPr>
      <w:numPr>
        <w:ilvl w:val="2"/>
      </w:numPr>
      <w:ind w:left="0"/>
      <w:outlineLvl w:val="2"/>
    </w:pPr>
    <w:rPr>
      <w:color w:val="808080" w:themeColor="background1" w:themeShade="80"/>
    </w:rPr>
  </w:style>
  <w:style w:type="paragraph" w:styleId="berschrift4">
    <w:name w:val="heading 4"/>
    <w:basedOn w:val="berschrift3"/>
    <w:next w:val="Standard"/>
    <w:link w:val="berschrift4Zchn"/>
    <w:uiPriority w:val="9"/>
    <w:unhideWhenUsed/>
    <w:qFormat/>
    <w:rsid w:val="003F6F75"/>
    <w:pPr>
      <w:numPr>
        <w:ilvl w:val="3"/>
      </w:numPr>
      <w:spacing w:before="200" w:after="0"/>
      <w:outlineLvl w:val="3"/>
    </w:pPr>
    <w:rPr>
      <w:bCs w:val="0"/>
      <w:iCs/>
      <w:color w:val="auto"/>
      <w:sz w:val="22"/>
    </w:rPr>
  </w:style>
  <w:style w:type="paragraph" w:styleId="berschrift5">
    <w:name w:val="heading 5"/>
    <w:basedOn w:val="Standard"/>
    <w:next w:val="Standard"/>
    <w:link w:val="berschrift5Zchn"/>
    <w:uiPriority w:val="9"/>
    <w:unhideWhenUsed/>
    <w:qFormat/>
    <w:rsid w:val="003F6F75"/>
    <w:pPr>
      <w:keepNext/>
      <w:keepLines/>
      <w:numPr>
        <w:ilvl w:val="4"/>
        <w:numId w:val="1"/>
      </w:numPr>
      <w:spacing w:before="200" w:after="0"/>
      <w:outlineLvl w:val="4"/>
    </w:pPr>
    <w:rPr>
      <w:rFonts w:asciiTheme="majorHAnsi" w:eastAsiaTheme="majorEastAsia" w:hAnsiTheme="majorHAnsi" w:cstheme="majorBidi"/>
      <w:u w:val="single"/>
    </w:rPr>
  </w:style>
  <w:style w:type="paragraph" w:styleId="berschrift6">
    <w:name w:val="heading 6"/>
    <w:basedOn w:val="Standard"/>
    <w:next w:val="Standard"/>
    <w:link w:val="berschrift6Zchn"/>
    <w:uiPriority w:val="9"/>
    <w:semiHidden/>
    <w:unhideWhenUsed/>
    <w:rsid w:val="00312C4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12C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12C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12C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4F0"/>
    <w:rPr>
      <w:rFonts w:ascii="Arial" w:eastAsiaTheme="majorEastAsia" w:hAnsi="Arial" w:cstheme="majorBidi"/>
      <w:b/>
      <w:bCs/>
      <w:color w:val="A5A5A5"/>
      <w:sz w:val="28"/>
      <w:szCs w:val="28"/>
    </w:rPr>
  </w:style>
  <w:style w:type="character" w:customStyle="1" w:styleId="berschrift2Zchn">
    <w:name w:val="Überschrift 2 Zchn"/>
    <w:basedOn w:val="Absatz-Standardschriftart"/>
    <w:link w:val="berschrift2"/>
    <w:uiPriority w:val="9"/>
    <w:rsid w:val="00D0267A"/>
    <w:rPr>
      <w:rFonts w:ascii="Arial" w:eastAsiaTheme="majorEastAsia" w:hAnsi="Arial" w:cstheme="majorBidi"/>
      <w:b/>
      <w:bCs/>
      <w:color w:val="FF6600"/>
      <w:sz w:val="24"/>
      <w:szCs w:val="26"/>
      <w:lang w:val="en-US"/>
    </w:rPr>
  </w:style>
  <w:style w:type="paragraph" w:styleId="KeinLeerraum">
    <w:name w:val="No Spacing"/>
    <w:uiPriority w:val="1"/>
    <w:rsid w:val="005205D4"/>
    <w:pPr>
      <w:spacing w:after="0" w:line="240" w:lineRule="auto"/>
    </w:pPr>
    <w:rPr>
      <w:rFonts w:ascii="Arial" w:hAnsi="Arial" w:cs="Arial"/>
    </w:rPr>
  </w:style>
  <w:style w:type="character" w:styleId="IntensiveHervorhebung">
    <w:name w:val="Intense Emphasis"/>
    <w:basedOn w:val="Absatz-Standardschriftart"/>
    <w:uiPriority w:val="21"/>
    <w:qFormat/>
    <w:rsid w:val="004B6839"/>
    <w:rPr>
      <w:b/>
      <w:color w:val="F07D00"/>
    </w:rPr>
  </w:style>
  <w:style w:type="character" w:customStyle="1" w:styleId="berschrift3Zchn">
    <w:name w:val="Überschrift 3 Zchn"/>
    <w:basedOn w:val="Absatz-Standardschriftart"/>
    <w:link w:val="berschrift3"/>
    <w:uiPriority w:val="9"/>
    <w:rsid w:val="00D0267A"/>
    <w:rPr>
      <w:rFonts w:ascii="Arial" w:eastAsiaTheme="majorEastAsia" w:hAnsi="Arial" w:cstheme="majorBidi"/>
      <w:b/>
      <w:bCs/>
      <w:color w:val="808080" w:themeColor="background1" w:themeShade="80"/>
      <w:sz w:val="24"/>
      <w:szCs w:val="26"/>
      <w:lang w:val="en-US"/>
    </w:rPr>
  </w:style>
  <w:style w:type="character" w:styleId="Hervorhebung">
    <w:name w:val="Emphasis"/>
    <w:uiPriority w:val="20"/>
    <w:qFormat/>
    <w:rsid w:val="001D1B3F"/>
    <w:rPr>
      <w:rFonts w:ascii="Courier New" w:hAnsi="Courier New" w:cs="Courier New"/>
      <w:sz w:val="22"/>
      <w:lang w:val="en-US"/>
    </w:rPr>
  </w:style>
  <w:style w:type="paragraph" w:styleId="Sprechblasentext">
    <w:name w:val="Balloon Text"/>
    <w:basedOn w:val="Standard"/>
    <w:link w:val="SprechblasentextZchn"/>
    <w:uiPriority w:val="99"/>
    <w:semiHidden/>
    <w:unhideWhenUsed/>
    <w:rsid w:val="000448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4858"/>
    <w:rPr>
      <w:rFonts w:ascii="Tahoma" w:hAnsi="Tahoma" w:cs="Tahoma"/>
      <w:sz w:val="16"/>
      <w:szCs w:val="16"/>
    </w:rPr>
  </w:style>
  <w:style w:type="paragraph" w:styleId="Kopfzeile">
    <w:name w:val="header"/>
    <w:basedOn w:val="Standard"/>
    <w:link w:val="KopfzeileZchn"/>
    <w:uiPriority w:val="99"/>
    <w:unhideWhenUsed/>
    <w:rsid w:val="006E36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615"/>
    <w:rPr>
      <w:rFonts w:ascii="Arial" w:hAnsi="Arial" w:cs="Arial"/>
    </w:rPr>
  </w:style>
  <w:style w:type="paragraph" w:styleId="Fuzeile">
    <w:name w:val="footer"/>
    <w:basedOn w:val="Standard"/>
    <w:link w:val="FuzeileZchn"/>
    <w:uiPriority w:val="99"/>
    <w:unhideWhenUsed/>
    <w:rsid w:val="006E36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615"/>
    <w:rPr>
      <w:rFonts w:ascii="Arial" w:hAnsi="Arial" w:cs="Arial"/>
    </w:rPr>
  </w:style>
  <w:style w:type="table" w:styleId="Tabellenraster">
    <w:name w:val="Table Grid"/>
    <w:basedOn w:val="NormaleTabelle"/>
    <w:uiPriority w:val="59"/>
    <w:rsid w:val="0054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56EC"/>
    <w:rPr>
      <w:color w:val="0000FF" w:themeColor="hyperlink"/>
      <w:u w:val="single"/>
    </w:rPr>
  </w:style>
  <w:style w:type="character" w:customStyle="1" w:styleId="berschrift4Zchn">
    <w:name w:val="Überschrift 4 Zchn"/>
    <w:basedOn w:val="Absatz-Standardschriftart"/>
    <w:link w:val="berschrift4"/>
    <w:uiPriority w:val="9"/>
    <w:rsid w:val="003F6F75"/>
    <w:rPr>
      <w:rFonts w:ascii="Arial" w:eastAsiaTheme="majorEastAsia" w:hAnsi="Arial" w:cstheme="majorBidi"/>
      <w:b/>
      <w:iCs/>
      <w:szCs w:val="26"/>
      <w:lang w:val="en-US"/>
    </w:rPr>
  </w:style>
  <w:style w:type="character" w:customStyle="1" w:styleId="berschrift5Zchn">
    <w:name w:val="Überschrift 5 Zchn"/>
    <w:basedOn w:val="Absatz-Standardschriftart"/>
    <w:link w:val="berschrift5"/>
    <w:uiPriority w:val="9"/>
    <w:rsid w:val="003F6F75"/>
    <w:rPr>
      <w:rFonts w:asciiTheme="majorHAnsi" w:eastAsiaTheme="majorEastAsia" w:hAnsiTheme="majorHAnsi" w:cstheme="majorBidi"/>
      <w:u w:val="single"/>
    </w:rPr>
  </w:style>
  <w:style w:type="character" w:customStyle="1" w:styleId="berschrift6Zchn">
    <w:name w:val="Überschrift 6 Zchn"/>
    <w:basedOn w:val="Absatz-Standardschriftart"/>
    <w:link w:val="berschrift6"/>
    <w:uiPriority w:val="9"/>
    <w:semiHidden/>
    <w:rsid w:val="00312C4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12C4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12C4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12C40"/>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unhideWhenUsed/>
    <w:rsid w:val="00180891"/>
    <w:pPr>
      <w:spacing w:after="100"/>
    </w:pPr>
  </w:style>
  <w:style w:type="paragraph" w:styleId="Verzeichnis2">
    <w:name w:val="toc 2"/>
    <w:basedOn w:val="Standard"/>
    <w:next w:val="Standard"/>
    <w:autoRedefine/>
    <w:uiPriority w:val="39"/>
    <w:unhideWhenUsed/>
    <w:rsid w:val="00180891"/>
    <w:pPr>
      <w:spacing w:after="100"/>
      <w:ind w:left="220"/>
    </w:pPr>
  </w:style>
  <w:style w:type="paragraph" w:styleId="Verzeichnis3">
    <w:name w:val="toc 3"/>
    <w:basedOn w:val="Standard"/>
    <w:next w:val="Standard"/>
    <w:autoRedefine/>
    <w:uiPriority w:val="39"/>
    <w:unhideWhenUsed/>
    <w:rsid w:val="00180891"/>
    <w:pPr>
      <w:spacing w:after="100"/>
      <w:ind w:left="440"/>
    </w:pPr>
  </w:style>
  <w:style w:type="paragraph" w:styleId="Titel">
    <w:name w:val="Title"/>
    <w:basedOn w:val="Standard"/>
    <w:next w:val="Standard"/>
    <w:link w:val="TitelZchn"/>
    <w:uiPriority w:val="10"/>
    <w:qFormat/>
    <w:rsid w:val="00820E88"/>
    <w:pPr>
      <w:framePr w:w="8505" w:wrap="notBeside" w:vAnchor="text" w:hAnchor="text" w:xAlign="center" w:y="1"/>
      <w:jc w:val="center"/>
    </w:pPr>
    <w:rPr>
      <w:b/>
      <w:caps/>
      <w:color w:val="595959" w:themeColor="text1" w:themeTint="A6"/>
      <w:sz w:val="32"/>
      <w:lang w:val="en-US"/>
    </w:rPr>
  </w:style>
  <w:style w:type="character" w:customStyle="1" w:styleId="TitelZchn">
    <w:name w:val="Titel Zchn"/>
    <w:basedOn w:val="Absatz-Standardschriftart"/>
    <w:link w:val="Titel"/>
    <w:uiPriority w:val="10"/>
    <w:rsid w:val="00820E88"/>
    <w:rPr>
      <w:rFonts w:ascii="Arial" w:hAnsi="Arial" w:cs="Arial"/>
      <w:b/>
      <w:caps/>
      <w:color w:val="595959" w:themeColor="text1" w:themeTint="A6"/>
      <w:sz w:val="32"/>
      <w:lang w:val="en-US"/>
    </w:rPr>
  </w:style>
  <w:style w:type="paragraph" w:styleId="Untertitel">
    <w:name w:val="Subtitle"/>
    <w:basedOn w:val="Standard"/>
    <w:next w:val="Standard"/>
    <w:link w:val="UntertitelZchn"/>
    <w:uiPriority w:val="11"/>
    <w:qFormat/>
    <w:rsid w:val="003F6F75"/>
    <w:pPr>
      <w:jc w:val="center"/>
    </w:pPr>
    <w:rPr>
      <w:lang w:val="en-US"/>
    </w:rPr>
  </w:style>
  <w:style w:type="character" w:customStyle="1" w:styleId="UntertitelZchn">
    <w:name w:val="Untertitel Zchn"/>
    <w:basedOn w:val="Absatz-Standardschriftart"/>
    <w:link w:val="Untertitel"/>
    <w:uiPriority w:val="11"/>
    <w:rsid w:val="003F6F75"/>
    <w:rPr>
      <w:rFonts w:ascii="Arial" w:hAnsi="Arial" w:cs="Arial"/>
      <w:lang w:val="en-US"/>
    </w:rPr>
  </w:style>
  <w:style w:type="paragraph" w:styleId="Funotentext">
    <w:name w:val="footnote text"/>
    <w:basedOn w:val="Standard"/>
    <w:link w:val="FunotentextZchn"/>
    <w:uiPriority w:val="99"/>
    <w:semiHidden/>
    <w:unhideWhenUsed/>
    <w:rsid w:val="002A231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231E"/>
    <w:rPr>
      <w:rFonts w:ascii="Arial" w:hAnsi="Arial" w:cs="Arial"/>
      <w:sz w:val="20"/>
      <w:szCs w:val="20"/>
    </w:rPr>
  </w:style>
  <w:style w:type="character" w:styleId="Funotenzeichen">
    <w:name w:val="footnote reference"/>
    <w:basedOn w:val="Absatz-Standardschriftart"/>
    <w:uiPriority w:val="99"/>
    <w:semiHidden/>
    <w:unhideWhenUsed/>
    <w:rsid w:val="002A23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Standard">
    <w:name w:val="Normal"/>
    <w:qFormat/>
    <w:rsid w:val="005205D4"/>
    <w:rPr>
      <w:rFonts w:ascii="Arial" w:hAnsi="Arial" w:cs="Arial"/>
    </w:rPr>
  </w:style>
  <w:style w:type="paragraph" w:styleId="berschrift1">
    <w:name w:val="heading 1"/>
    <w:basedOn w:val="Standard"/>
    <w:next w:val="Standard"/>
    <w:link w:val="berschrift1Zchn"/>
    <w:uiPriority w:val="9"/>
    <w:qFormat/>
    <w:rsid w:val="00F634F0"/>
    <w:pPr>
      <w:keepNext/>
      <w:keepLines/>
      <w:numPr>
        <w:numId w:val="1"/>
      </w:numPr>
      <w:spacing w:before="600" w:after="120"/>
      <w:outlineLvl w:val="0"/>
    </w:pPr>
    <w:rPr>
      <w:rFonts w:eastAsiaTheme="majorEastAsia" w:cstheme="majorBidi"/>
      <w:b/>
      <w:bCs/>
      <w:color w:val="A5A5A5"/>
      <w:sz w:val="28"/>
      <w:szCs w:val="28"/>
    </w:rPr>
  </w:style>
  <w:style w:type="paragraph" w:styleId="berschrift2">
    <w:name w:val="heading 2"/>
    <w:basedOn w:val="Standard"/>
    <w:next w:val="Standard"/>
    <w:link w:val="berschrift2Zchn"/>
    <w:uiPriority w:val="9"/>
    <w:unhideWhenUsed/>
    <w:qFormat/>
    <w:rsid w:val="00D0267A"/>
    <w:pPr>
      <w:keepNext/>
      <w:keepLines/>
      <w:numPr>
        <w:ilvl w:val="1"/>
        <w:numId w:val="1"/>
      </w:numPr>
      <w:spacing w:before="320" w:after="120"/>
      <w:ind w:left="0"/>
      <w:outlineLvl w:val="1"/>
    </w:pPr>
    <w:rPr>
      <w:rFonts w:eastAsiaTheme="majorEastAsia" w:cstheme="majorBidi"/>
      <w:b/>
      <w:bCs/>
      <w:color w:val="FF6600"/>
      <w:sz w:val="24"/>
      <w:szCs w:val="26"/>
      <w:lang w:val="en-US"/>
    </w:rPr>
  </w:style>
  <w:style w:type="paragraph" w:styleId="berschrift3">
    <w:name w:val="heading 3"/>
    <w:basedOn w:val="berschrift2"/>
    <w:next w:val="Standard"/>
    <w:link w:val="berschrift3Zchn"/>
    <w:uiPriority w:val="9"/>
    <w:unhideWhenUsed/>
    <w:qFormat/>
    <w:rsid w:val="00D0267A"/>
    <w:pPr>
      <w:numPr>
        <w:ilvl w:val="2"/>
      </w:numPr>
      <w:ind w:left="0"/>
      <w:outlineLvl w:val="2"/>
    </w:pPr>
    <w:rPr>
      <w:color w:val="808080" w:themeColor="background1" w:themeShade="80"/>
    </w:rPr>
  </w:style>
  <w:style w:type="paragraph" w:styleId="berschrift4">
    <w:name w:val="heading 4"/>
    <w:basedOn w:val="berschrift3"/>
    <w:next w:val="Standard"/>
    <w:link w:val="berschrift4Zchn"/>
    <w:uiPriority w:val="9"/>
    <w:unhideWhenUsed/>
    <w:qFormat/>
    <w:rsid w:val="003F6F75"/>
    <w:pPr>
      <w:numPr>
        <w:ilvl w:val="3"/>
      </w:numPr>
      <w:spacing w:before="200" w:after="0"/>
      <w:outlineLvl w:val="3"/>
    </w:pPr>
    <w:rPr>
      <w:bCs w:val="0"/>
      <w:iCs/>
      <w:color w:val="auto"/>
      <w:sz w:val="22"/>
    </w:rPr>
  </w:style>
  <w:style w:type="paragraph" w:styleId="berschrift5">
    <w:name w:val="heading 5"/>
    <w:basedOn w:val="Standard"/>
    <w:next w:val="Standard"/>
    <w:link w:val="berschrift5Zchn"/>
    <w:uiPriority w:val="9"/>
    <w:unhideWhenUsed/>
    <w:qFormat/>
    <w:rsid w:val="003F6F75"/>
    <w:pPr>
      <w:keepNext/>
      <w:keepLines/>
      <w:numPr>
        <w:ilvl w:val="4"/>
        <w:numId w:val="1"/>
      </w:numPr>
      <w:spacing w:before="200" w:after="0"/>
      <w:outlineLvl w:val="4"/>
    </w:pPr>
    <w:rPr>
      <w:rFonts w:asciiTheme="majorHAnsi" w:eastAsiaTheme="majorEastAsia" w:hAnsiTheme="majorHAnsi" w:cstheme="majorBidi"/>
      <w:u w:val="single"/>
    </w:rPr>
  </w:style>
  <w:style w:type="paragraph" w:styleId="berschrift6">
    <w:name w:val="heading 6"/>
    <w:basedOn w:val="Standard"/>
    <w:next w:val="Standard"/>
    <w:link w:val="berschrift6Zchn"/>
    <w:uiPriority w:val="9"/>
    <w:semiHidden/>
    <w:unhideWhenUsed/>
    <w:rsid w:val="00312C4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12C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12C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12C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4F0"/>
    <w:rPr>
      <w:rFonts w:ascii="Arial" w:eastAsiaTheme="majorEastAsia" w:hAnsi="Arial" w:cstheme="majorBidi"/>
      <w:b/>
      <w:bCs/>
      <w:color w:val="A5A5A5"/>
      <w:sz w:val="28"/>
      <w:szCs w:val="28"/>
    </w:rPr>
  </w:style>
  <w:style w:type="character" w:customStyle="1" w:styleId="berschrift2Zchn">
    <w:name w:val="Überschrift 2 Zchn"/>
    <w:basedOn w:val="Absatz-Standardschriftart"/>
    <w:link w:val="berschrift2"/>
    <w:uiPriority w:val="9"/>
    <w:rsid w:val="00D0267A"/>
    <w:rPr>
      <w:rFonts w:ascii="Arial" w:eastAsiaTheme="majorEastAsia" w:hAnsi="Arial" w:cstheme="majorBidi"/>
      <w:b/>
      <w:bCs/>
      <w:color w:val="FF6600"/>
      <w:sz w:val="24"/>
      <w:szCs w:val="26"/>
      <w:lang w:val="en-US"/>
    </w:rPr>
  </w:style>
  <w:style w:type="paragraph" w:styleId="KeinLeerraum">
    <w:name w:val="No Spacing"/>
    <w:uiPriority w:val="1"/>
    <w:rsid w:val="005205D4"/>
    <w:pPr>
      <w:spacing w:after="0" w:line="240" w:lineRule="auto"/>
    </w:pPr>
    <w:rPr>
      <w:rFonts w:ascii="Arial" w:hAnsi="Arial" w:cs="Arial"/>
    </w:rPr>
  </w:style>
  <w:style w:type="character" w:styleId="IntensiveHervorhebung">
    <w:name w:val="Intense Emphasis"/>
    <w:basedOn w:val="Absatz-Standardschriftart"/>
    <w:uiPriority w:val="21"/>
    <w:qFormat/>
    <w:rsid w:val="004B6839"/>
    <w:rPr>
      <w:b/>
      <w:color w:val="F07D00"/>
    </w:rPr>
  </w:style>
  <w:style w:type="character" w:customStyle="1" w:styleId="berschrift3Zchn">
    <w:name w:val="Überschrift 3 Zchn"/>
    <w:basedOn w:val="Absatz-Standardschriftart"/>
    <w:link w:val="berschrift3"/>
    <w:uiPriority w:val="9"/>
    <w:rsid w:val="00D0267A"/>
    <w:rPr>
      <w:rFonts w:ascii="Arial" w:eastAsiaTheme="majorEastAsia" w:hAnsi="Arial" w:cstheme="majorBidi"/>
      <w:b/>
      <w:bCs/>
      <w:color w:val="808080" w:themeColor="background1" w:themeShade="80"/>
      <w:sz w:val="24"/>
      <w:szCs w:val="26"/>
      <w:lang w:val="en-US"/>
    </w:rPr>
  </w:style>
  <w:style w:type="character" w:styleId="Hervorhebung">
    <w:name w:val="Emphasis"/>
    <w:uiPriority w:val="20"/>
    <w:qFormat/>
    <w:rsid w:val="001D1B3F"/>
    <w:rPr>
      <w:rFonts w:ascii="Courier New" w:hAnsi="Courier New" w:cs="Courier New"/>
      <w:sz w:val="22"/>
      <w:lang w:val="en-US"/>
    </w:rPr>
  </w:style>
  <w:style w:type="paragraph" w:styleId="Sprechblasentext">
    <w:name w:val="Balloon Text"/>
    <w:basedOn w:val="Standard"/>
    <w:link w:val="SprechblasentextZchn"/>
    <w:uiPriority w:val="99"/>
    <w:semiHidden/>
    <w:unhideWhenUsed/>
    <w:rsid w:val="000448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4858"/>
    <w:rPr>
      <w:rFonts w:ascii="Tahoma" w:hAnsi="Tahoma" w:cs="Tahoma"/>
      <w:sz w:val="16"/>
      <w:szCs w:val="16"/>
    </w:rPr>
  </w:style>
  <w:style w:type="paragraph" w:styleId="Kopfzeile">
    <w:name w:val="header"/>
    <w:basedOn w:val="Standard"/>
    <w:link w:val="KopfzeileZchn"/>
    <w:uiPriority w:val="99"/>
    <w:unhideWhenUsed/>
    <w:rsid w:val="006E36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615"/>
    <w:rPr>
      <w:rFonts w:ascii="Arial" w:hAnsi="Arial" w:cs="Arial"/>
    </w:rPr>
  </w:style>
  <w:style w:type="paragraph" w:styleId="Fuzeile">
    <w:name w:val="footer"/>
    <w:basedOn w:val="Standard"/>
    <w:link w:val="FuzeileZchn"/>
    <w:uiPriority w:val="99"/>
    <w:unhideWhenUsed/>
    <w:rsid w:val="006E36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615"/>
    <w:rPr>
      <w:rFonts w:ascii="Arial" w:hAnsi="Arial" w:cs="Arial"/>
    </w:rPr>
  </w:style>
  <w:style w:type="table" w:styleId="Tabellenraster">
    <w:name w:val="Table Grid"/>
    <w:basedOn w:val="NormaleTabelle"/>
    <w:uiPriority w:val="59"/>
    <w:rsid w:val="0054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56EC"/>
    <w:rPr>
      <w:color w:val="0000FF" w:themeColor="hyperlink"/>
      <w:u w:val="single"/>
    </w:rPr>
  </w:style>
  <w:style w:type="character" w:customStyle="1" w:styleId="berschrift4Zchn">
    <w:name w:val="Überschrift 4 Zchn"/>
    <w:basedOn w:val="Absatz-Standardschriftart"/>
    <w:link w:val="berschrift4"/>
    <w:uiPriority w:val="9"/>
    <w:rsid w:val="003F6F75"/>
    <w:rPr>
      <w:rFonts w:ascii="Arial" w:eastAsiaTheme="majorEastAsia" w:hAnsi="Arial" w:cstheme="majorBidi"/>
      <w:b/>
      <w:iCs/>
      <w:szCs w:val="26"/>
      <w:lang w:val="en-US"/>
    </w:rPr>
  </w:style>
  <w:style w:type="character" w:customStyle="1" w:styleId="berschrift5Zchn">
    <w:name w:val="Überschrift 5 Zchn"/>
    <w:basedOn w:val="Absatz-Standardschriftart"/>
    <w:link w:val="berschrift5"/>
    <w:uiPriority w:val="9"/>
    <w:rsid w:val="003F6F75"/>
    <w:rPr>
      <w:rFonts w:asciiTheme="majorHAnsi" w:eastAsiaTheme="majorEastAsia" w:hAnsiTheme="majorHAnsi" w:cstheme="majorBidi"/>
      <w:u w:val="single"/>
    </w:rPr>
  </w:style>
  <w:style w:type="character" w:customStyle="1" w:styleId="berschrift6Zchn">
    <w:name w:val="Überschrift 6 Zchn"/>
    <w:basedOn w:val="Absatz-Standardschriftart"/>
    <w:link w:val="berschrift6"/>
    <w:uiPriority w:val="9"/>
    <w:semiHidden/>
    <w:rsid w:val="00312C4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12C4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12C4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12C40"/>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unhideWhenUsed/>
    <w:rsid w:val="00180891"/>
    <w:pPr>
      <w:spacing w:after="100"/>
    </w:pPr>
  </w:style>
  <w:style w:type="paragraph" w:styleId="Verzeichnis2">
    <w:name w:val="toc 2"/>
    <w:basedOn w:val="Standard"/>
    <w:next w:val="Standard"/>
    <w:autoRedefine/>
    <w:uiPriority w:val="39"/>
    <w:unhideWhenUsed/>
    <w:rsid w:val="00180891"/>
    <w:pPr>
      <w:spacing w:after="100"/>
      <w:ind w:left="220"/>
    </w:pPr>
  </w:style>
  <w:style w:type="paragraph" w:styleId="Verzeichnis3">
    <w:name w:val="toc 3"/>
    <w:basedOn w:val="Standard"/>
    <w:next w:val="Standard"/>
    <w:autoRedefine/>
    <w:uiPriority w:val="39"/>
    <w:unhideWhenUsed/>
    <w:rsid w:val="00180891"/>
    <w:pPr>
      <w:spacing w:after="100"/>
      <w:ind w:left="440"/>
    </w:pPr>
  </w:style>
  <w:style w:type="paragraph" w:styleId="Titel">
    <w:name w:val="Title"/>
    <w:basedOn w:val="Standard"/>
    <w:next w:val="Standard"/>
    <w:link w:val="TitelZchn"/>
    <w:uiPriority w:val="10"/>
    <w:qFormat/>
    <w:rsid w:val="00820E88"/>
    <w:pPr>
      <w:framePr w:w="8505" w:wrap="notBeside" w:vAnchor="text" w:hAnchor="text" w:xAlign="center" w:y="1"/>
      <w:jc w:val="center"/>
    </w:pPr>
    <w:rPr>
      <w:b/>
      <w:caps/>
      <w:color w:val="595959" w:themeColor="text1" w:themeTint="A6"/>
      <w:sz w:val="32"/>
      <w:lang w:val="en-US"/>
    </w:rPr>
  </w:style>
  <w:style w:type="character" w:customStyle="1" w:styleId="TitelZchn">
    <w:name w:val="Titel Zchn"/>
    <w:basedOn w:val="Absatz-Standardschriftart"/>
    <w:link w:val="Titel"/>
    <w:uiPriority w:val="10"/>
    <w:rsid w:val="00820E88"/>
    <w:rPr>
      <w:rFonts w:ascii="Arial" w:hAnsi="Arial" w:cs="Arial"/>
      <w:b/>
      <w:caps/>
      <w:color w:val="595959" w:themeColor="text1" w:themeTint="A6"/>
      <w:sz w:val="32"/>
      <w:lang w:val="en-US"/>
    </w:rPr>
  </w:style>
  <w:style w:type="paragraph" w:styleId="Untertitel">
    <w:name w:val="Subtitle"/>
    <w:basedOn w:val="Standard"/>
    <w:next w:val="Standard"/>
    <w:link w:val="UntertitelZchn"/>
    <w:uiPriority w:val="11"/>
    <w:qFormat/>
    <w:rsid w:val="003F6F75"/>
    <w:pPr>
      <w:jc w:val="center"/>
    </w:pPr>
    <w:rPr>
      <w:lang w:val="en-US"/>
    </w:rPr>
  </w:style>
  <w:style w:type="character" w:customStyle="1" w:styleId="UntertitelZchn">
    <w:name w:val="Untertitel Zchn"/>
    <w:basedOn w:val="Absatz-Standardschriftart"/>
    <w:link w:val="Untertitel"/>
    <w:uiPriority w:val="11"/>
    <w:rsid w:val="003F6F75"/>
    <w:rPr>
      <w:rFonts w:ascii="Arial" w:hAnsi="Arial" w:cs="Arial"/>
      <w:lang w:val="en-US"/>
    </w:rPr>
  </w:style>
  <w:style w:type="paragraph" w:styleId="Funotentext">
    <w:name w:val="footnote text"/>
    <w:basedOn w:val="Standard"/>
    <w:link w:val="FunotentextZchn"/>
    <w:uiPriority w:val="99"/>
    <w:semiHidden/>
    <w:unhideWhenUsed/>
    <w:rsid w:val="002A231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231E"/>
    <w:rPr>
      <w:rFonts w:ascii="Arial" w:hAnsi="Arial" w:cs="Arial"/>
      <w:sz w:val="20"/>
      <w:szCs w:val="20"/>
    </w:rPr>
  </w:style>
  <w:style w:type="character" w:styleId="Funotenzeichen">
    <w:name w:val="footnote reference"/>
    <w:basedOn w:val="Absatz-Standardschriftart"/>
    <w:uiPriority w:val="99"/>
    <w:semiHidden/>
    <w:unhideWhenUsed/>
    <w:rsid w:val="002A2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max.musterfrau@xy-spv.com" TargetMode="External"/><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2A19A4-9B0C-4A6D-99EE-AF79762FACEC}" type="doc">
      <dgm:prSet loTypeId="urn:microsoft.com/office/officeart/2005/8/layout/orgChart1" loCatId="hierarchy" qsTypeId="urn:microsoft.com/office/officeart/2005/8/quickstyle/simple1" qsCatId="simple" csTypeId="urn:microsoft.com/office/officeart/2005/8/colors/accent6_2" csCatId="accent6" phldr="1"/>
      <dgm:spPr/>
      <dgm:t>
        <a:bodyPr/>
        <a:lstStyle/>
        <a:p>
          <a:endParaRPr lang="de-DE"/>
        </a:p>
      </dgm:t>
    </dgm:pt>
    <dgm:pt modelId="{2B78586C-2926-4AFD-B7F2-1FE47FB93F51}">
      <dgm:prSet phldrT="[Text]" custT="1"/>
      <dgm:spPr>
        <a:xfrm>
          <a:off x="2106643" y="969"/>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HO XY-Bank</a:t>
          </a:r>
        </a:p>
        <a:p>
          <a:r>
            <a:rPr lang="de-DE" sz="1000" b="1">
              <a:solidFill>
                <a:sysClr val="window" lastClr="FFFFFF"/>
              </a:solidFill>
              <a:latin typeface="Courier New" panose="02070309020205020404" pitchFamily="49" charset="0"/>
              <a:ea typeface="+mn-ea"/>
              <a:cs typeface="Courier New" panose="02070309020205020404" pitchFamily="49" charset="0"/>
            </a:rPr>
            <a:t>[LEI 1]</a:t>
          </a:r>
        </a:p>
        <a:p>
          <a:r>
            <a:rPr lang="de-DE" sz="1500" b="1">
              <a:solidFill>
                <a:sysClr val="window" lastClr="FFFFFF"/>
              </a:solidFill>
              <a:latin typeface="Courier New" panose="02070309020205020404" pitchFamily="49" charset="0"/>
              <a:ea typeface="+mn-ea"/>
              <a:cs typeface="Courier New" panose="02070309020205020404" pitchFamily="49" charset="0"/>
            </a:rPr>
            <a:t>(AT)</a:t>
          </a:r>
        </a:p>
      </dgm:t>
    </dgm:pt>
    <dgm:pt modelId="{E8A19E57-360E-4268-B117-8C1F6A824C54}" type="parTrans" cxnId="{651DDC7B-B759-4554-9827-B582A6679975}">
      <dgm:prSet/>
      <dgm:spPr/>
      <dgm:t>
        <a:bodyPr/>
        <a:lstStyle/>
        <a:p>
          <a:endParaRPr lang="de-DE"/>
        </a:p>
      </dgm:t>
    </dgm:pt>
    <dgm:pt modelId="{B70472BF-8175-40AC-B154-6638852742EF}" type="sibTrans" cxnId="{651DDC7B-B759-4554-9827-B582A6679975}">
      <dgm:prSet/>
      <dgm:spPr/>
      <dgm:t>
        <a:bodyPr/>
        <a:lstStyle/>
        <a:p>
          <a:endParaRPr lang="de-DE"/>
        </a:p>
      </dgm:t>
    </dgm:pt>
    <dgm:pt modelId="{BAFC6FA8-F7E3-4DB5-9BCF-202C446EB995}" type="asst">
      <dgm:prSet phldrT="[Text]" custT="1"/>
      <dgm:spPr>
        <a:xfrm>
          <a:off x="1169293" y="110100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XY-SPV</a:t>
          </a:r>
        </a:p>
        <a:p>
          <a:r>
            <a:rPr lang="de-DE" sz="1000" b="1">
              <a:solidFill>
                <a:sysClr val="window" lastClr="FFFFFF"/>
              </a:solidFill>
              <a:latin typeface="Courier New" panose="02070309020205020404" pitchFamily="49" charset="0"/>
              <a:ea typeface="+mn-ea"/>
              <a:cs typeface="Courier New" panose="02070309020205020404" pitchFamily="49" charset="0"/>
            </a:rPr>
            <a:t>[LEI 2]</a:t>
          </a:r>
        </a:p>
        <a:p>
          <a:r>
            <a:rPr lang="de-DE" sz="1500" b="1">
              <a:solidFill>
                <a:sysClr val="window" lastClr="FFFFFF"/>
              </a:solidFill>
              <a:latin typeface="Courier New" panose="02070309020205020404" pitchFamily="49" charset="0"/>
              <a:ea typeface="+mn-ea"/>
              <a:cs typeface="Courier New" panose="02070309020205020404" pitchFamily="49" charset="0"/>
            </a:rPr>
            <a:t>(AT)</a:t>
          </a:r>
        </a:p>
      </dgm:t>
    </dgm:pt>
    <dgm:pt modelId="{917DAE71-5EB4-46BD-BA70-AA5D9D7713D0}" type="parTrans" cxnId="{4B0D5F4B-B9F2-4F1E-9B62-3F06113B0B20}">
      <dgm:prSet/>
      <dgm:spPr>
        <a:xfrm>
          <a:off x="2718631" y="775639"/>
          <a:ext cx="162680" cy="712695"/>
        </a:xfrm>
        <a:noFill/>
        <a:ln w="25400" cap="flat" cmpd="sng" algn="ctr">
          <a:solidFill>
            <a:srgbClr val="F79646">
              <a:shade val="60000"/>
              <a:hueOff val="0"/>
              <a:satOff val="0"/>
              <a:lumOff val="0"/>
              <a:alphaOff val="0"/>
            </a:srgbClr>
          </a:solidFill>
          <a:prstDash val="solid"/>
        </a:ln>
        <a:effectLst/>
      </dgm:spPr>
      <dgm:t>
        <a:bodyPr/>
        <a:lstStyle/>
        <a:p>
          <a:endParaRPr lang="de-DE"/>
        </a:p>
      </dgm:t>
    </dgm:pt>
    <dgm:pt modelId="{E133A9AE-1E6E-40FA-9B32-35B2C265CBDC}" type="sibTrans" cxnId="{4B0D5F4B-B9F2-4F1E-9B62-3F06113B0B20}">
      <dgm:prSet/>
      <dgm:spPr/>
      <dgm:t>
        <a:bodyPr/>
        <a:lstStyle/>
        <a:p>
          <a:endParaRPr lang="de-DE"/>
        </a:p>
      </dgm:t>
    </dgm:pt>
    <dgm:pt modelId="{19679654-BD7F-44DF-9DCE-E421B4AE136F}">
      <dgm:prSet phldrT="[Text]" custT="1"/>
      <dgm:spPr>
        <a:xfrm>
          <a:off x="231943" y="220103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XY-Branch</a:t>
          </a:r>
        </a:p>
        <a:p>
          <a:r>
            <a:rPr lang="de-DE" sz="1000" b="1">
              <a:solidFill>
                <a:sysClr val="window" lastClr="FFFFFF"/>
              </a:solidFill>
              <a:latin typeface="Courier New" panose="02070309020205020404" pitchFamily="49" charset="0"/>
              <a:ea typeface="+mn-ea"/>
              <a:cs typeface="Courier New" panose="02070309020205020404" pitchFamily="49" charset="0"/>
            </a:rPr>
            <a:t>[LEI 3]</a:t>
          </a:r>
          <a:endParaRPr lang="de-DE" sz="1500" b="1">
            <a:solidFill>
              <a:sysClr val="window" lastClr="FFFFFF"/>
            </a:solidFill>
            <a:latin typeface="Courier New" panose="02070309020205020404" pitchFamily="49" charset="0"/>
            <a:ea typeface="+mn-ea"/>
            <a:cs typeface="Courier New" panose="02070309020205020404" pitchFamily="49" charset="0"/>
          </a:endParaRPr>
        </a:p>
        <a:p>
          <a:r>
            <a:rPr lang="de-DE" sz="1500" b="1">
              <a:solidFill>
                <a:sysClr val="window" lastClr="FFFFFF"/>
              </a:solidFill>
              <a:latin typeface="Courier New" panose="02070309020205020404" pitchFamily="49" charset="0"/>
              <a:ea typeface="+mn-ea"/>
              <a:cs typeface="Courier New" panose="02070309020205020404" pitchFamily="49" charset="0"/>
            </a:rPr>
            <a:t>(CZ)</a:t>
          </a:r>
        </a:p>
      </dgm:t>
    </dgm:pt>
    <dgm:pt modelId="{D1BFE3F0-5100-4D88-AF95-53333F743A98}" type="parTrans" cxnId="{0C0D860D-8E96-4098-8A8F-53A567290935}">
      <dgm:prSet/>
      <dgm:spPr>
        <a:xfrm>
          <a:off x="1006612" y="775639"/>
          <a:ext cx="1874699" cy="1425391"/>
        </a:xfrm>
        <a:noFill/>
        <a:ln w="25400" cap="flat" cmpd="sng" algn="ctr">
          <a:solidFill>
            <a:srgbClr val="F79646">
              <a:shade val="60000"/>
              <a:hueOff val="0"/>
              <a:satOff val="0"/>
              <a:lumOff val="0"/>
              <a:alphaOff val="0"/>
            </a:srgbClr>
          </a:solidFill>
          <a:prstDash val="solid"/>
        </a:ln>
        <a:effectLst/>
      </dgm:spPr>
      <dgm:t>
        <a:bodyPr/>
        <a:lstStyle/>
        <a:p>
          <a:endParaRPr lang="de-DE"/>
        </a:p>
      </dgm:t>
    </dgm:pt>
    <dgm:pt modelId="{6142171B-F9C2-4103-8748-E29D7E5C7F99}" type="sibTrans" cxnId="{0C0D860D-8E96-4098-8A8F-53A567290935}">
      <dgm:prSet/>
      <dgm:spPr/>
      <dgm:t>
        <a:bodyPr/>
        <a:lstStyle/>
        <a:p>
          <a:endParaRPr lang="de-DE"/>
        </a:p>
      </dgm:t>
    </dgm:pt>
    <dgm:pt modelId="{33064742-D86E-44D4-9A65-031ADA8915E9}">
      <dgm:prSet phldrT="[Text]" custT="1"/>
      <dgm:spPr>
        <a:xfrm>
          <a:off x="2106643" y="220103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XY-Sub-Bank 1</a:t>
          </a:r>
        </a:p>
        <a:p>
          <a:r>
            <a:rPr lang="de-DE" sz="1000" b="1">
              <a:solidFill>
                <a:sysClr val="window" lastClr="FFFFFF"/>
              </a:solidFill>
              <a:latin typeface="Courier New" panose="02070309020205020404" pitchFamily="49" charset="0"/>
              <a:ea typeface="+mn-ea"/>
              <a:cs typeface="Courier New" panose="02070309020205020404" pitchFamily="49" charset="0"/>
            </a:rPr>
            <a:t>[LEI 4]</a:t>
          </a:r>
        </a:p>
        <a:p>
          <a:r>
            <a:rPr lang="de-DE" sz="1500" b="1">
              <a:solidFill>
                <a:sysClr val="window" lastClr="FFFFFF"/>
              </a:solidFill>
              <a:latin typeface="Courier New" panose="02070309020205020404" pitchFamily="49" charset="0"/>
              <a:ea typeface="+mn-ea"/>
              <a:cs typeface="Courier New" panose="02070309020205020404" pitchFamily="49" charset="0"/>
            </a:rPr>
            <a:t>(IR)</a:t>
          </a:r>
        </a:p>
      </dgm:t>
    </dgm:pt>
    <dgm:pt modelId="{C5BF914F-F35B-4F61-A271-D12611350C5B}" type="parTrans" cxnId="{CFB04116-FD21-4A33-AE9C-C00E79968CD6}">
      <dgm:prSet/>
      <dgm:spPr>
        <a:xfrm>
          <a:off x="2835592" y="775639"/>
          <a:ext cx="91440" cy="1425391"/>
        </a:xfrm>
        <a:noFill/>
        <a:ln w="25400" cap="flat" cmpd="sng" algn="ctr">
          <a:solidFill>
            <a:srgbClr val="F79646">
              <a:shade val="60000"/>
              <a:hueOff val="0"/>
              <a:satOff val="0"/>
              <a:lumOff val="0"/>
              <a:alphaOff val="0"/>
            </a:srgbClr>
          </a:solidFill>
          <a:prstDash val="solid"/>
        </a:ln>
        <a:effectLst/>
      </dgm:spPr>
      <dgm:t>
        <a:bodyPr/>
        <a:lstStyle/>
        <a:p>
          <a:endParaRPr lang="de-DE"/>
        </a:p>
      </dgm:t>
    </dgm:pt>
    <dgm:pt modelId="{9EAA5272-BECB-4511-8A68-9EE0595412AE}" type="sibTrans" cxnId="{CFB04116-FD21-4A33-AE9C-C00E79968CD6}">
      <dgm:prSet/>
      <dgm:spPr/>
      <dgm:t>
        <a:bodyPr/>
        <a:lstStyle/>
        <a:p>
          <a:endParaRPr lang="de-DE"/>
        </a:p>
      </dgm:t>
    </dgm:pt>
    <dgm:pt modelId="{106177F9-163C-4911-8593-66C37A3E885C}">
      <dgm:prSet phldrT="[Text]" custT="1"/>
      <dgm:spPr>
        <a:xfrm>
          <a:off x="3981342" y="330106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XY-Insurance</a:t>
          </a:r>
        </a:p>
        <a:p>
          <a:r>
            <a:rPr lang="de-DE" sz="1000" b="1">
              <a:solidFill>
                <a:sysClr val="window" lastClr="FFFFFF"/>
              </a:solidFill>
              <a:latin typeface="Courier New" panose="02070309020205020404" pitchFamily="49" charset="0"/>
              <a:ea typeface="+mn-ea"/>
              <a:cs typeface="Courier New" panose="02070309020205020404" pitchFamily="49" charset="0"/>
            </a:rPr>
            <a:t>[LEI 7]</a:t>
          </a:r>
        </a:p>
        <a:p>
          <a:r>
            <a:rPr lang="de-DE" sz="1500" b="1">
              <a:solidFill>
                <a:sysClr val="window" lastClr="FFFFFF"/>
              </a:solidFill>
              <a:latin typeface="Courier New" panose="02070309020205020404" pitchFamily="49" charset="0"/>
              <a:ea typeface="+mn-ea"/>
              <a:cs typeface="Courier New" panose="02070309020205020404" pitchFamily="49" charset="0"/>
            </a:rPr>
            <a:t>(IR)</a:t>
          </a:r>
        </a:p>
      </dgm:t>
    </dgm:pt>
    <dgm:pt modelId="{8229E8CC-E0EE-46AE-BFC8-7E092B017917}" type="parTrans" cxnId="{554A05A7-4822-404F-8032-EA0559AA59C0}">
      <dgm:prSet/>
      <dgm:spPr>
        <a:xfrm>
          <a:off x="2881312" y="2975699"/>
          <a:ext cx="1874699" cy="325361"/>
        </a:xfrm>
        <a:noFill/>
        <a:ln w="25400" cap="flat" cmpd="sng" algn="ctr">
          <a:solidFill>
            <a:srgbClr val="F79646">
              <a:shade val="80000"/>
              <a:hueOff val="0"/>
              <a:satOff val="0"/>
              <a:lumOff val="0"/>
              <a:alphaOff val="0"/>
            </a:srgbClr>
          </a:solidFill>
          <a:prstDash val="solid"/>
        </a:ln>
        <a:effectLst/>
      </dgm:spPr>
      <dgm:t>
        <a:bodyPr/>
        <a:lstStyle/>
        <a:p>
          <a:endParaRPr lang="de-DE"/>
        </a:p>
      </dgm:t>
    </dgm:pt>
    <dgm:pt modelId="{792D03A6-8FF5-499A-A19E-F65AEEB11ED4}" type="sibTrans" cxnId="{554A05A7-4822-404F-8032-EA0559AA59C0}">
      <dgm:prSet/>
      <dgm:spPr/>
      <dgm:t>
        <a:bodyPr/>
        <a:lstStyle/>
        <a:p>
          <a:endParaRPr lang="de-DE"/>
        </a:p>
      </dgm:t>
    </dgm:pt>
    <dgm:pt modelId="{F44DBE09-3D18-4EBE-AF91-4866EAF5D379}">
      <dgm:prSet phldrT="[Text]" custT="1"/>
      <dgm:spPr>
        <a:xfrm>
          <a:off x="231943" y="330106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XY-Fund</a:t>
          </a:r>
        </a:p>
        <a:p>
          <a:r>
            <a:rPr lang="de-DE" sz="1000" b="1">
              <a:solidFill>
                <a:sysClr val="window" lastClr="FFFFFF"/>
              </a:solidFill>
              <a:latin typeface="Courier New" panose="02070309020205020404" pitchFamily="49" charset="0"/>
              <a:ea typeface="+mn-ea"/>
              <a:cs typeface="Courier New" panose="02070309020205020404" pitchFamily="49" charset="0"/>
            </a:rPr>
            <a:t>[LEI 5]</a:t>
          </a:r>
        </a:p>
        <a:p>
          <a:r>
            <a:rPr lang="de-DE" sz="1500" b="1">
              <a:solidFill>
                <a:sysClr val="window" lastClr="FFFFFF"/>
              </a:solidFill>
              <a:latin typeface="Courier New" panose="02070309020205020404" pitchFamily="49" charset="0"/>
              <a:ea typeface="+mn-ea"/>
              <a:cs typeface="Courier New" panose="02070309020205020404" pitchFamily="49" charset="0"/>
            </a:rPr>
            <a:t>(IR)</a:t>
          </a:r>
        </a:p>
      </dgm:t>
    </dgm:pt>
    <dgm:pt modelId="{1742E18F-8289-4BFD-8E63-F32F8D93BEF8}" type="parTrans" cxnId="{144FCE62-C920-4EC0-8B8A-31EFC7E777B7}">
      <dgm:prSet/>
      <dgm:spPr>
        <a:xfrm>
          <a:off x="1006612" y="2975699"/>
          <a:ext cx="1874699" cy="325361"/>
        </a:xfrm>
        <a:noFill/>
        <a:ln w="25400" cap="flat" cmpd="sng" algn="ctr">
          <a:solidFill>
            <a:srgbClr val="F79646">
              <a:shade val="80000"/>
              <a:hueOff val="0"/>
              <a:satOff val="0"/>
              <a:lumOff val="0"/>
              <a:alphaOff val="0"/>
            </a:srgbClr>
          </a:solidFill>
          <a:prstDash val="solid"/>
        </a:ln>
        <a:effectLst/>
      </dgm:spPr>
      <dgm:t>
        <a:bodyPr/>
        <a:lstStyle/>
        <a:p>
          <a:endParaRPr lang="de-DE"/>
        </a:p>
      </dgm:t>
    </dgm:pt>
    <dgm:pt modelId="{7DDC7353-BDCC-4AC5-BF63-A7F9ABAF5D8D}" type="sibTrans" cxnId="{144FCE62-C920-4EC0-8B8A-31EFC7E777B7}">
      <dgm:prSet/>
      <dgm:spPr/>
      <dgm:t>
        <a:bodyPr/>
        <a:lstStyle/>
        <a:p>
          <a:endParaRPr lang="de-DE"/>
        </a:p>
      </dgm:t>
    </dgm:pt>
    <dgm:pt modelId="{7256510E-B3E8-4D19-8DA4-22E5592FBF01}">
      <dgm:prSet phldrT="[Text]" custT="1"/>
      <dgm:spPr>
        <a:xfrm>
          <a:off x="2106643" y="330106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XY-Leasing</a:t>
          </a:r>
        </a:p>
        <a:p>
          <a:r>
            <a:rPr lang="de-DE" sz="1000" b="1">
              <a:solidFill>
                <a:sysClr val="window" lastClr="FFFFFF"/>
              </a:solidFill>
              <a:latin typeface="Courier New" panose="02070309020205020404" pitchFamily="49" charset="0"/>
              <a:ea typeface="+mn-ea"/>
              <a:cs typeface="Courier New" panose="02070309020205020404" pitchFamily="49" charset="0"/>
            </a:rPr>
            <a:t>[LEI 6]</a:t>
          </a:r>
        </a:p>
        <a:p>
          <a:r>
            <a:rPr lang="de-DE" sz="1500" b="1">
              <a:solidFill>
                <a:sysClr val="window" lastClr="FFFFFF"/>
              </a:solidFill>
              <a:latin typeface="Courier New" panose="02070309020205020404" pitchFamily="49" charset="0"/>
              <a:ea typeface="+mn-ea"/>
              <a:cs typeface="Courier New" panose="02070309020205020404" pitchFamily="49" charset="0"/>
            </a:rPr>
            <a:t>(IR)</a:t>
          </a:r>
        </a:p>
      </dgm:t>
    </dgm:pt>
    <dgm:pt modelId="{4007C5C6-1B28-49FF-9B2F-F8F106B73104}" type="parTrans" cxnId="{E1BD0991-D360-441F-AD41-A92671A6EFA2}">
      <dgm:prSet/>
      <dgm:spPr>
        <a:xfrm>
          <a:off x="2835592" y="2975699"/>
          <a:ext cx="91440" cy="325361"/>
        </a:xfrm>
        <a:noFill/>
        <a:ln w="25400" cap="flat" cmpd="sng" algn="ctr">
          <a:solidFill>
            <a:srgbClr val="F79646">
              <a:shade val="80000"/>
              <a:hueOff val="0"/>
              <a:satOff val="0"/>
              <a:lumOff val="0"/>
              <a:alphaOff val="0"/>
            </a:srgbClr>
          </a:solidFill>
          <a:prstDash val="solid"/>
        </a:ln>
        <a:effectLst/>
      </dgm:spPr>
      <dgm:t>
        <a:bodyPr/>
        <a:lstStyle/>
        <a:p>
          <a:endParaRPr lang="de-DE"/>
        </a:p>
      </dgm:t>
    </dgm:pt>
    <dgm:pt modelId="{059CDB26-94FA-4431-8094-8F8A85E35B17}" type="sibTrans" cxnId="{E1BD0991-D360-441F-AD41-A92671A6EFA2}">
      <dgm:prSet/>
      <dgm:spPr/>
      <dgm:t>
        <a:bodyPr/>
        <a:lstStyle/>
        <a:p>
          <a:endParaRPr lang="de-DE"/>
        </a:p>
      </dgm:t>
    </dgm:pt>
    <dgm:pt modelId="{3FE2A59D-75D7-4043-B9FF-D43EB413B7F1}">
      <dgm:prSet phldrT="[Text]" custT="1"/>
      <dgm:spPr>
        <a:xfrm>
          <a:off x="3981342" y="2201030"/>
          <a:ext cx="1549338" cy="774669"/>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de-DE" sz="1500" b="1">
              <a:solidFill>
                <a:sysClr val="window" lastClr="FFFFFF"/>
              </a:solidFill>
              <a:latin typeface="Courier New" panose="02070309020205020404" pitchFamily="49" charset="0"/>
              <a:ea typeface="+mn-ea"/>
              <a:cs typeface="Courier New" panose="02070309020205020404" pitchFamily="49" charset="0"/>
            </a:rPr>
            <a:t>XY-Sub-Bank 2</a:t>
          </a:r>
          <a:br>
            <a:rPr lang="de-DE" sz="1500" b="1">
              <a:solidFill>
                <a:sysClr val="window" lastClr="FFFFFF"/>
              </a:solidFill>
              <a:latin typeface="Courier New" panose="02070309020205020404" pitchFamily="49" charset="0"/>
              <a:ea typeface="+mn-ea"/>
              <a:cs typeface="Courier New" panose="02070309020205020404" pitchFamily="49" charset="0"/>
            </a:rPr>
          </a:br>
          <a:r>
            <a:rPr lang="de-DE" sz="1000" b="1">
              <a:solidFill>
                <a:sysClr val="window" lastClr="FFFFFF"/>
              </a:solidFill>
              <a:latin typeface="Courier New" panose="02070309020205020404" pitchFamily="49" charset="0"/>
              <a:ea typeface="+mn-ea"/>
              <a:cs typeface="Courier New" panose="02070309020205020404" pitchFamily="49" charset="0"/>
            </a:rPr>
            <a:t>[LEI 8]</a:t>
          </a:r>
          <a:r>
            <a:rPr lang="de-DE" sz="1500" b="1">
              <a:solidFill>
                <a:sysClr val="window" lastClr="FFFFFF"/>
              </a:solidFill>
              <a:latin typeface="Courier New" panose="02070309020205020404" pitchFamily="49" charset="0"/>
              <a:ea typeface="+mn-ea"/>
              <a:cs typeface="Courier New" panose="02070309020205020404" pitchFamily="49" charset="0"/>
            </a:rPr>
            <a:t/>
          </a:r>
          <a:br>
            <a:rPr lang="de-DE" sz="1500" b="1">
              <a:solidFill>
                <a:sysClr val="window" lastClr="FFFFFF"/>
              </a:solidFill>
              <a:latin typeface="Courier New" panose="02070309020205020404" pitchFamily="49" charset="0"/>
              <a:ea typeface="+mn-ea"/>
              <a:cs typeface="Courier New" panose="02070309020205020404" pitchFamily="49" charset="0"/>
            </a:rPr>
          </a:br>
          <a:r>
            <a:rPr lang="de-DE" sz="1500" b="1">
              <a:solidFill>
                <a:sysClr val="window" lastClr="FFFFFF"/>
              </a:solidFill>
              <a:latin typeface="Courier New" panose="02070309020205020404" pitchFamily="49" charset="0"/>
              <a:ea typeface="+mn-ea"/>
              <a:cs typeface="Courier New" panose="02070309020205020404" pitchFamily="49" charset="0"/>
            </a:rPr>
            <a:t>(RU)</a:t>
          </a:r>
        </a:p>
      </dgm:t>
    </dgm:pt>
    <dgm:pt modelId="{1D643551-E020-41F1-9D31-90A5F2ECE8D9}" type="parTrans" cxnId="{27FFB971-C9D7-48A1-9254-62A2E5D442FF}">
      <dgm:prSet/>
      <dgm:spPr>
        <a:xfrm>
          <a:off x="2881312" y="775639"/>
          <a:ext cx="1874699" cy="1425391"/>
        </a:xfrm>
        <a:noFill/>
        <a:ln w="25400" cap="flat" cmpd="sng" algn="ctr">
          <a:solidFill>
            <a:srgbClr val="F79646">
              <a:shade val="60000"/>
              <a:hueOff val="0"/>
              <a:satOff val="0"/>
              <a:lumOff val="0"/>
              <a:alphaOff val="0"/>
            </a:srgbClr>
          </a:solidFill>
          <a:prstDash val="solid"/>
        </a:ln>
        <a:effectLst/>
      </dgm:spPr>
      <dgm:t>
        <a:bodyPr/>
        <a:lstStyle/>
        <a:p>
          <a:endParaRPr lang="de-DE"/>
        </a:p>
      </dgm:t>
    </dgm:pt>
    <dgm:pt modelId="{F5AB4796-19FC-4650-B9EF-D5BD2E828057}" type="sibTrans" cxnId="{27FFB971-C9D7-48A1-9254-62A2E5D442FF}">
      <dgm:prSet/>
      <dgm:spPr/>
      <dgm:t>
        <a:bodyPr/>
        <a:lstStyle/>
        <a:p>
          <a:endParaRPr lang="de-DE"/>
        </a:p>
      </dgm:t>
    </dgm:pt>
    <dgm:pt modelId="{78532EDE-58E8-403E-AACF-01BC66439B43}" type="pres">
      <dgm:prSet presAssocID="{0E2A19A4-9B0C-4A6D-99EE-AF79762FACEC}" presName="hierChild1" presStyleCnt="0">
        <dgm:presLayoutVars>
          <dgm:orgChart val="1"/>
          <dgm:chPref val="1"/>
          <dgm:dir/>
          <dgm:animOne val="branch"/>
          <dgm:animLvl val="lvl"/>
          <dgm:resizeHandles/>
        </dgm:presLayoutVars>
      </dgm:prSet>
      <dgm:spPr/>
      <dgm:t>
        <a:bodyPr/>
        <a:lstStyle/>
        <a:p>
          <a:endParaRPr lang="de-DE"/>
        </a:p>
      </dgm:t>
    </dgm:pt>
    <dgm:pt modelId="{E3B10A19-54E0-46E4-8E8C-DD3955B2B6EA}" type="pres">
      <dgm:prSet presAssocID="{2B78586C-2926-4AFD-B7F2-1FE47FB93F51}" presName="hierRoot1" presStyleCnt="0">
        <dgm:presLayoutVars>
          <dgm:hierBranch/>
        </dgm:presLayoutVars>
      </dgm:prSet>
      <dgm:spPr/>
    </dgm:pt>
    <dgm:pt modelId="{7DBE43C0-7883-4302-8C05-C47AECEE2297}" type="pres">
      <dgm:prSet presAssocID="{2B78586C-2926-4AFD-B7F2-1FE47FB93F51}" presName="rootComposite1" presStyleCnt="0"/>
      <dgm:spPr/>
    </dgm:pt>
    <dgm:pt modelId="{C6152DEF-35E5-4270-B009-20F243923D0E}" type="pres">
      <dgm:prSet presAssocID="{2B78586C-2926-4AFD-B7F2-1FE47FB93F51}" presName="rootText1" presStyleLbl="node0" presStyleIdx="0" presStyleCnt="1">
        <dgm:presLayoutVars>
          <dgm:chPref val="3"/>
        </dgm:presLayoutVars>
      </dgm:prSet>
      <dgm:spPr>
        <a:prstGeom prst="rect">
          <a:avLst/>
        </a:prstGeom>
      </dgm:spPr>
      <dgm:t>
        <a:bodyPr/>
        <a:lstStyle/>
        <a:p>
          <a:endParaRPr lang="de-DE"/>
        </a:p>
      </dgm:t>
    </dgm:pt>
    <dgm:pt modelId="{FD98B955-48F2-467E-89A4-FD5FD5BC4014}" type="pres">
      <dgm:prSet presAssocID="{2B78586C-2926-4AFD-B7F2-1FE47FB93F51}" presName="rootConnector1" presStyleLbl="node1" presStyleIdx="0" presStyleCnt="0"/>
      <dgm:spPr/>
      <dgm:t>
        <a:bodyPr/>
        <a:lstStyle/>
        <a:p>
          <a:endParaRPr lang="de-DE"/>
        </a:p>
      </dgm:t>
    </dgm:pt>
    <dgm:pt modelId="{8581ABDA-1257-4D18-B5F3-AA2F6DA9C998}" type="pres">
      <dgm:prSet presAssocID="{2B78586C-2926-4AFD-B7F2-1FE47FB93F51}" presName="hierChild2" presStyleCnt="0"/>
      <dgm:spPr/>
    </dgm:pt>
    <dgm:pt modelId="{0C90D1CB-82B1-4919-9102-EA907DBAAC51}" type="pres">
      <dgm:prSet presAssocID="{D1BFE3F0-5100-4D88-AF95-53333F743A98}" presName="Name35" presStyleLbl="parChTrans1D2" presStyleIdx="0" presStyleCnt="4"/>
      <dgm:spPr>
        <a:custGeom>
          <a:avLst/>
          <a:gdLst/>
          <a:ahLst/>
          <a:cxnLst/>
          <a:rect l="0" t="0" r="0" b="0"/>
          <a:pathLst>
            <a:path>
              <a:moveTo>
                <a:pt x="1874699" y="0"/>
              </a:moveTo>
              <a:lnTo>
                <a:pt x="1874699" y="1262710"/>
              </a:lnTo>
              <a:lnTo>
                <a:pt x="0" y="1262710"/>
              </a:lnTo>
              <a:lnTo>
                <a:pt x="0" y="1425391"/>
              </a:lnTo>
            </a:path>
          </a:pathLst>
        </a:custGeom>
      </dgm:spPr>
      <dgm:t>
        <a:bodyPr/>
        <a:lstStyle/>
        <a:p>
          <a:endParaRPr lang="de-DE"/>
        </a:p>
      </dgm:t>
    </dgm:pt>
    <dgm:pt modelId="{39A43374-B81D-42D0-8977-9FADC4A5FBC8}" type="pres">
      <dgm:prSet presAssocID="{19679654-BD7F-44DF-9DCE-E421B4AE136F}" presName="hierRoot2" presStyleCnt="0">
        <dgm:presLayoutVars>
          <dgm:hierBranch/>
        </dgm:presLayoutVars>
      </dgm:prSet>
      <dgm:spPr/>
    </dgm:pt>
    <dgm:pt modelId="{1FC205A6-6970-4C15-A226-64D4A0A0B773}" type="pres">
      <dgm:prSet presAssocID="{19679654-BD7F-44DF-9DCE-E421B4AE136F}" presName="rootComposite" presStyleCnt="0"/>
      <dgm:spPr/>
    </dgm:pt>
    <dgm:pt modelId="{B1E7E9D8-82BB-449F-9EB2-3C6B8180FDCA}" type="pres">
      <dgm:prSet presAssocID="{19679654-BD7F-44DF-9DCE-E421B4AE136F}" presName="rootText" presStyleLbl="node2" presStyleIdx="0" presStyleCnt="3">
        <dgm:presLayoutVars>
          <dgm:chPref val="3"/>
        </dgm:presLayoutVars>
      </dgm:prSet>
      <dgm:spPr>
        <a:prstGeom prst="rect">
          <a:avLst/>
        </a:prstGeom>
      </dgm:spPr>
      <dgm:t>
        <a:bodyPr/>
        <a:lstStyle/>
        <a:p>
          <a:endParaRPr lang="de-DE"/>
        </a:p>
      </dgm:t>
    </dgm:pt>
    <dgm:pt modelId="{D1B40585-4835-4F7A-8B94-E95BD0CC0D52}" type="pres">
      <dgm:prSet presAssocID="{19679654-BD7F-44DF-9DCE-E421B4AE136F}" presName="rootConnector" presStyleLbl="node2" presStyleIdx="0" presStyleCnt="3"/>
      <dgm:spPr/>
      <dgm:t>
        <a:bodyPr/>
        <a:lstStyle/>
        <a:p>
          <a:endParaRPr lang="de-DE"/>
        </a:p>
      </dgm:t>
    </dgm:pt>
    <dgm:pt modelId="{21D4F5DC-572B-4BCF-8CBB-4911F7C39AFD}" type="pres">
      <dgm:prSet presAssocID="{19679654-BD7F-44DF-9DCE-E421B4AE136F}" presName="hierChild4" presStyleCnt="0"/>
      <dgm:spPr/>
    </dgm:pt>
    <dgm:pt modelId="{D794D5E2-CF35-4112-9FBA-ADF699EF545D}" type="pres">
      <dgm:prSet presAssocID="{19679654-BD7F-44DF-9DCE-E421B4AE136F}" presName="hierChild5" presStyleCnt="0"/>
      <dgm:spPr/>
    </dgm:pt>
    <dgm:pt modelId="{2FB86C55-5D2C-41ED-97B8-0EADFEE65794}" type="pres">
      <dgm:prSet presAssocID="{C5BF914F-F35B-4F61-A271-D12611350C5B}" presName="Name35" presStyleLbl="parChTrans1D2" presStyleIdx="1" presStyleCnt="4"/>
      <dgm:spPr>
        <a:custGeom>
          <a:avLst/>
          <a:gdLst/>
          <a:ahLst/>
          <a:cxnLst/>
          <a:rect l="0" t="0" r="0" b="0"/>
          <a:pathLst>
            <a:path>
              <a:moveTo>
                <a:pt x="45720" y="0"/>
              </a:moveTo>
              <a:lnTo>
                <a:pt x="45720" y="1425391"/>
              </a:lnTo>
            </a:path>
          </a:pathLst>
        </a:custGeom>
      </dgm:spPr>
      <dgm:t>
        <a:bodyPr/>
        <a:lstStyle/>
        <a:p>
          <a:endParaRPr lang="de-DE"/>
        </a:p>
      </dgm:t>
    </dgm:pt>
    <dgm:pt modelId="{425144FB-262B-4302-BAE5-9E09B34B81CA}" type="pres">
      <dgm:prSet presAssocID="{33064742-D86E-44D4-9A65-031ADA8915E9}" presName="hierRoot2" presStyleCnt="0">
        <dgm:presLayoutVars>
          <dgm:hierBranch/>
        </dgm:presLayoutVars>
      </dgm:prSet>
      <dgm:spPr/>
    </dgm:pt>
    <dgm:pt modelId="{39FDAAB0-4269-4DD7-9534-E9D96F91BB46}" type="pres">
      <dgm:prSet presAssocID="{33064742-D86E-44D4-9A65-031ADA8915E9}" presName="rootComposite" presStyleCnt="0"/>
      <dgm:spPr/>
    </dgm:pt>
    <dgm:pt modelId="{72220FDD-3AC2-430E-98C7-6E656B2F44A3}" type="pres">
      <dgm:prSet presAssocID="{33064742-D86E-44D4-9A65-031ADA8915E9}" presName="rootText" presStyleLbl="node2" presStyleIdx="1" presStyleCnt="3">
        <dgm:presLayoutVars>
          <dgm:chPref val="3"/>
        </dgm:presLayoutVars>
      </dgm:prSet>
      <dgm:spPr>
        <a:prstGeom prst="rect">
          <a:avLst/>
        </a:prstGeom>
      </dgm:spPr>
      <dgm:t>
        <a:bodyPr/>
        <a:lstStyle/>
        <a:p>
          <a:endParaRPr lang="de-DE"/>
        </a:p>
      </dgm:t>
    </dgm:pt>
    <dgm:pt modelId="{C716C40C-0FDA-41D4-9EDE-2733E7F8744E}" type="pres">
      <dgm:prSet presAssocID="{33064742-D86E-44D4-9A65-031ADA8915E9}" presName="rootConnector" presStyleLbl="node2" presStyleIdx="1" presStyleCnt="3"/>
      <dgm:spPr/>
      <dgm:t>
        <a:bodyPr/>
        <a:lstStyle/>
        <a:p>
          <a:endParaRPr lang="de-DE"/>
        </a:p>
      </dgm:t>
    </dgm:pt>
    <dgm:pt modelId="{79095F61-2CD2-4F7E-B7DF-7DA18AE8D59C}" type="pres">
      <dgm:prSet presAssocID="{33064742-D86E-44D4-9A65-031ADA8915E9}" presName="hierChild4" presStyleCnt="0"/>
      <dgm:spPr/>
    </dgm:pt>
    <dgm:pt modelId="{DCF27590-4D16-4CA3-8748-E2CAA990B9A9}" type="pres">
      <dgm:prSet presAssocID="{1742E18F-8289-4BFD-8E63-F32F8D93BEF8}" presName="Name35" presStyleLbl="parChTrans1D3" presStyleIdx="0" presStyleCnt="3"/>
      <dgm:spPr>
        <a:custGeom>
          <a:avLst/>
          <a:gdLst/>
          <a:ahLst/>
          <a:cxnLst/>
          <a:rect l="0" t="0" r="0" b="0"/>
          <a:pathLst>
            <a:path>
              <a:moveTo>
                <a:pt x="1874699" y="0"/>
              </a:moveTo>
              <a:lnTo>
                <a:pt x="1874699" y="162680"/>
              </a:lnTo>
              <a:lnTo>
                <a:pt x="0" y="162680"/>
              </a:lnTo>
              <a:lnTo>
                <a:pt x="0" y="325361"/>
              </a:lnTo>
            </a:path>
          </a:pathLst>
        </a:custGeom>
      </dgm:spPr>
      <dgm:t>
        <a:bodyPr/>
        <a:lstStyle/>
        <a:p>
          <a:endParaRPr lang="de-DE"/>
        </a:p>
      </dgm:t>
    </dgm:pt>
    <dgm:pt modelId="{128B0C5F-41F7-4EEE-82BB-4DA38AC7CFAF}" type="pres">
      <dgm:prSet presAssocID="{F44DBE09-3D18-4EBE-AF91-4866EAF5D379}" presName="hierRoot2" presStyleCnt="0">
        <dgm:presLayoutVars>
          <dgm:hierBranch/>
        </dgm:presLayoutVars>
      </dgm:prSet>
      <dgm:spPr/>
    </dgm:pt>
    <dgm:pt modelId="{5ECDE4AF-F1F8-46DA-A84E-CDAFA81DA810}" type="pres">
      <dgm:prSet presAssocID="{F44DBE09-3D18-4EBE-AF91-4866EAF5D379}" presName="rootComposite" presStyleCnt="0"/>
      <dgm:spPr/>
    </dgm:pt>
    <dgm:pt modelId="{C371038B-41E8-4A68-AA1B-91FA9BC8507C}" type="pres">
      <dgm:prSet presAssocID="{F44DBE09-3D18-4EBE-AF91-4866EAF5D379}" presName="rootText" presStyleLbl="node3" presStyleIdx="0" presStyleCnt="3">
        <dgm:presLayoutVars>
          <dgm:chPref val="3"/>
        </dgm:presLayoutVars>
      </dgm:prSet>
      <dgm:spPr>
        <a:prstGeom prst="rect">
          <a:avLst/>
        </a:prstGeom>
      </dgm:spPr>
      <dgm:t>
        <a:bodyPr/>
        <a:lstStyle/>
        <a:p>
          <a:endParaRPr lang="de-DE"/>
        </a:p>
      </dgm:t>
    </dgm:pt>
    <dgm:pt modelId="{CB790A94-BA58-445C-ADB4-8194DB497544}" type="pres">
      <dgm:prSet presAssocID="{F44DBE09-3D18-4EBE-AF91-4866EAF5D379}" presName="rootConnector" presStyleLbl="node3" presStyleIdx="0" presStyleCnt="3"/>
      <dgm:spPr/>
      <dgm:t>
        <a:bodyPr/>
        <a:lstStyle/>
        <a:p>
          <a:endParaRPr lang="de-DE"/>
        </a:p>
      </dgm:t>
    </dgm:pt>
    <dgm:pt modelId="{36DB74F0-1700-4DA1-8657-0CED5AC22D05}" type="pres">
      <dgm:prSet presAssocID="{F44DBE09-3D18-4EBE-AF91-4866EAF5D379}" presName="hierChild4" presStyleCnt="0"/>
      <dgm:spPr/>
    </dgm:pt>
    <dgm:pt modelId="{CD8A517F-964A-4D1E-9713-78D1B6C0B66D}" type="pres">
      <dgm:prSet presAssocID="{F44DBE09-3D18-4EBE-AF91-4866EAF5D379}" presName="hierChild5" presStyleCnt="0"/>
      <dgm:spPr/>
    </dgm:pt>
    <dgm:pt modelId="{0878886B-25BA-40D7-B80A-C79CD73BFCF5}" type="pres">
      <dgm:prSet presAssocID="{4007C5C6-1B28-49FF-9B2F-F8F106B73104}" presName="Name35" presStyleLbl="parChTrans1D3" presStyleIdx="1" presStyleCnt="3"/>
      <dgm:spPr>
        <a:custGeom>
          <a:avLst/>
          <a:gdLst/>
          <a:ahLst/>
          <a:cxnLst/>
          <a:rect l="0" t="0" r="0" b="0"/>
          <a:pathLst>
            <a:path>
              <a:moveTo>
                <a:pt x="45720" y="0"/>
              </a:moveTo>
              <a:lnTo>
                <a:pt x="45720" y="325361"/>
              </a:lnTo>
            </a:path>
          </a:pathLst>
        </a:custGeom>
      </dgm:spPr>
      <dgm:t>
        <a:bodyPr/>
        <a:lstStyle/>
        <a:p>
          <a:endParaRPr lang="de-DE"/>
        </a:p>
      </dgm:t>
    </dgm:pt>
    <dgm:pt modelId="{DCAFDA02-812C-4E71-A504-3FD8B0D062E1}" type="pres">
      <dgm:prSet presAssocID="{7256510E-B3E8-4D19-8DA4-22E5592FBF01}" presName="hierRoot2" presStyleCnt="0">
        <dgm:presLayoutVars>
          <dgm:hierBranch/>
        </dgm:presLayoutVars>
      </dgm:prSet>
      <dgm:spPr/>
    </dgm:pt>
    <dgm:pt modelId="{0034FAFD-E263-47D8-9A56-C691E62F5C98}" type="pres">
      <dgm:prSet presAssocID="{7256510E-B3E8-4D19-8DA4-22E5592FBF01}" presName="rootComposite" presStyleCnt="0"/>
      <dgm:spPr/>
    </dgm:pt>
    <dgm:pt modelId="{21DFCCDF-3A76-4036-AC0E-A1F001138730}" type="pres">
      <dgm:prSet presAssocID="{7256510E-B3E8-4D19-8DA4-22E5592FBF01}" presName="rootText" presStyleLbl="node3" presStyleIdx="1" presStyleCnt="3">
        <dgm:presLayoutVars>
          <dgm:chPref val="3"/>
        </dgm:presLayoutVars>
      </dgm:prSet>
      <dgm:spPr>
        <a:prstGeom prst="rect">
          <a:avLst/>
        </a:prstGeom>
      </dgm:spPr>
      <dgm:t>
        <a:bodyPr/>
        <a:lstStyle/>
        <a:p>
          <a:endParaRPr lang="de-DE"/>
        </a:p>
      </dgm:t>
    </dgm:pt>
    <dgm:pt modelId="{F579879E-6E3E-4354-AEDE-E5D7D26E4F3E}" type="pres">
      <dgm:prSet presAssocID="{7256510E-B3E8-4D19-8DA4-22E5592FBF01}" presName="rootConnector" presStyleLbl="node3" presStyleIdx="1" presStyleCnt="3"/>
      <dgm:spPr/>
      <dgm:t>
        <a:bodyPr/>
        <a:lstStyle/>
        <a:p>
          <a:endParaRPr lang="de-DE"/>
        </a:p>
      </dgm:t>
    </dgm:pt>
    <dgm:pt modelId="{61D117ED-D2A1-4896-A52B-1209E6DEE12A}" type="pres">
      <dgm:prSet presAssocID="{7256510E-B3E8-4D19-8DA4-22E5592FBF01}" presName="hierChild4" presStyleCnt="0"/>
      <dgm:spPr/>
    </dgm:pt>
    <dgm:pt modelId="{F13B6F98-CEF5-418C-B38F-75A7DA643B24}" type="pres">
      <dgm:prSet presAssocID="{7256510E-B3E8-4D19-8DA4-22E5592FBF01}" presName="hierChild5" presStyleCnt="0"/>
      <dgm:spPr/>
    </dgm:pt>
    <dgm:pt modelId="{C1724AC4-AFFE-4961-9C7D-FCE0A53F0961}" type="pres">
      <dgm:prSet presAssocID="{8229E8CC-E0EE-46AE-BFC8-7E092B017917}" presName="Name35" presStyleLbl="parChTrans1D3" presStyleIdx="2" presStyleCnt="3"/>
      <dgm:spPr>
        <a:custGeom>
          <a:avLst/>
          <a:gdLst/>
          <a:ahLst/>
          <a:cxnLst/>
          <a:rect l="0" t="0" r="0" b="0"/>
          <a:pathLst>
            <a:path>
              <a:moveTo>
                <a:pt x="0" y="0"/>
              </a:moveTo>
              <a:lnTo>
                <a:pt x="0" y="162680"/>
              </a:lnTo>
              <a:lnTo>
                <a:pt x="1874699" y="162680"/>
              </a:lnTo>
              <a:lnTo>
                <a:pt x="1874699" y="325361"/>
              </a:lnTo>
            </a:path>
          </a:pathLst>
        </a:custGeom>
      </dgm:spPr>
      <dgm:t>
        <a:bodyPr/>
        <a:lstStyle/>
        <a:p>
          <a:endParaRPr lang="de-DE"/>
        </a:p>
      </dgm:t>
    </dgm:pt>
    <dgm:pt modelId="{CEA1D426-A4A1-4102-960A-EF6612DD6141}" type="pres">
      <dgm:prSet presAssocID="{106177F9-163C-4911-8593-66C37A3E885C}" presName="hierRoot2" presStyleCnt="0">
        <dgm:presLayoutVars>
          <dgm:hierBranch/>
        </dgm:presLayoutVars>
      </dgm:prSet>
      <dgm:spPr/>
    </dgm:pt>
    <dgm:pt modelId="{447CFA49-A128-4636-B38A-332FBCAC9508}" type="pres">
      <dgm:prSet presAssocID="{106177F9-163C-4911-8593-66C37A3E885C}" presName="rootComposite" presStyleCnt="0"/>
      <dgm:spPr/>
    </dgm:pt>
    <dgm:pt modelId="{CD9C4AAF-733C-4475-B28F-AFBC0C53916D}" type="pres">
      <dgm:prSet presAssocID="{106177F9-163C-4911-8593-66C37A3E885C}" presName="rootText" presStyleLbl="node3" presStyleIdx="2" presStyleCnt="3">
        <dgm:presLayoutVars>
          <dgm:chPref val="3"/>
        </dgm:presLayoutVars>
      </dgm:prSet>
      <dgm:spPr>
        <a:prstGeom prst="rect">
          <a:avLst/>
        </a:prstGeom>
      </dgm:spPr>
      <dgm:t>
        <a:bodyPr/>
        <a:lstStyle/>
        <a:p>
          <a:endParaRPr lang="de-DE"/>
        </a:p>
      </dgm:t>
    </dgm:pt>
    <dgm:pt modelId="{605D7368-C1D8-451B-B98E-6C6BF68EBBD7}" type="pres">
      <dgm:prSet presAssocID="{106177F9-163C-4911-8593-66C37A3E885C}" presName="rootConnector" presStyleLbl="node3" presStyleIdx="2" presStyleCnt="3"/>
      <dgm:spPr/>
      <dgm:t>
        <a:bodyPr/>
        <a:lstStyle/>
        <a:p>
          <a:endParaRPr lang="de-DE"/>
        </a:p>
      </dgm:t>
    </dgm:pt>
    <dgm:pt modelId="{10C93E76-D990-4A01-8C90-AC4EB4EDF648}" type="pres">
      <dgm:prSet presAssocID="{106177F9-163C-4911-8593-66C37A3E885C}" presName="hierChild4" presStyleCnt="0"/>
      <dgm:spPr/>
    </dgm:pt>
    <dgm:pt modelId="{529EAED9-B1FF-4B78-BAB9-AE5C7A2C2365}" type="pres">
      <dgm:prSet presAssocID="{106177F9-163C-4911-8593-66C37A3E885C}" presName="hierChild5" presStyleCnt="0"/>
      <dgm:spPr/>
    </dgm:pt>
    <dgm:pt modelId="{BD0DEA41-CFB9-4476-B963-33321C3FBD85}" type="pres">
      <dgm:prSet presAssocID="{33064742-D86E-44D4-9A65-031ADA8915E9}" presName="hierChild5" presStyleCnt="0"/>
      <dgm:spPr/>
    </dgm:pt>
    <dgm:pt modelId="{1DDC62E3-0B83-4280-AF6A-869D3326C6FF}" type="pres">
      <dgm:prSet presAssocID="{1D643551-E020-41F1-9D31-90A5F2ECE8D9}" presName="Name35" presStyleLbl="parChTrans1D2" presStyleIdx="2" presStyleCnt="4"/>
      <dgm:spPr>
        <a:custGeom>
          <a:avLst/>
          <a:gdLst/>
          <a:ahLst/>
          <a:cxnLst/>
          <a:rect l="0" t="0" r="0" b="0"/>
          <a:pathLst>
            <a:path>
              <a:moveTo>
                <a:pt x="0" y="0"/>
              </a:moveTo>
              <a:lnTo>
                <a:pt x="0" y="1262710"/>
              </a:lnTo>
              <a:lnTo>
                <a:pt x="1874699" y="1262710"/>
              </a:lnTo>
              <a:lnTo>
                <a:pt x="1874699" y="1425391"/>
              </a:lnTo>
            </a:path>
          </a:pathLst>
        </a:custGeom>
      </dgm:spPr>
      <dgm:t>
        <a:bodyPr/>
        <a:lstStyle/>
        <a:p>
          <a:endParaRPr lang="de-DE"/>
        </a:p>
      </dgm:t>
    </dgm:pt>
    <dgm:pt modelId="{868F2EB9-87AC-44A3-970F-404CFD2C3592}" type="pres">
      <dgm:prSet presAssocID="{3FE2A59D-75D7-4043-B9FF-D43EB413B7F1}" presName="hierRoot2" presStyleCnt="0">
        <dgm:presLayoutVars>
          <dgm:hierBranch val="init"/>
        </dgm:presLayoutVars>
      </dgm:prSet>
      <dgm:spPr/>
    </dgm:pt>
    <dgm:pt modelId="{4AB5F09A-6C73-44DC-8A29-93C40548E4CD}" type="pres">
      <dgm:prSet presAssocID="{3FE2A59D-75D7-4043-B9FF-D43EB413B7F1}" presName="rootComposite" presStyleCnt="0"/>
      <dgm:spPr/>
    </dgm:pt>
    <dgm:pt modelId="{5EB018F7-E039-4D94-BA42-E2214E10222C}" type="pres">
      <dgm:prSet presAssocID="{3FE2A59D-75D7-4043-B9FF-D43EB413B7F1}" presName="rootText" presStyleLbl="node2" presStyleIdx="2" presStyleCnt="3">
        <dgm:presLayoutVars>
          <dgm:chPref val="3"/>
        </dgm:presLayoutVars>
      </dgm:prSet>
      <dgm:spPr>
        <a:prstGeom prst="rect">
          <a:avLst/>
        </a:prstGeom>
      </dgm:spPr>
      <dgm:t>
        <a:bodyPr/>
        <a:lstStyle/>
        <a:p>
          <a:endParaRPr lang="de-DE"/>
        </a:p>
      </dgm:t>
    </dgm:pt>
    <dgm:pt modelId="{09EEC534-98CB-4C70-9A1D-864E1CB90471}" type="pres">
      <dgm:prSet presAssocID="{3FE2A59D-75D7-4043-B9FF-D43EB413B7F1}" presName="rootConnector" presStyleLbl="node2" presStyleIdx="2" presStyleCnt="3"/>
      <dgm:spPr/>
      <dgm:t>
        <a:bodyPr/>
        <a:lstStyle/>
        <a:p>
          <a:endParaRPr lang="de-DE"/>
        </a:p>
      </dgm:t>
    </dgm:pt>
    <dgm:pt modelId="{E2669077-F3DF-4B61-8F91-9AECB292B282}" type="pres">
      <dgm:prSet presAssocID="{3FE2A59D-75D7-4043-B9FF-D43EB413B7F1}" presName="hierChild4" presStyleCnt="0"/>
      <dgm:spPr/>
    </dgm:pt>
    <dgm:pt modelId="{B92D6A20-8750-4736-91E6-441309C50057}" type="pres">
      <dgm:prSet presAssocID="{3FE2A59D-75D7-4043-B9FF-D43EB413B7F1}" presName="hierChild5" presStyleCnt="0"/>
      <dgm:spPr/>
    </dgm:pt>
    <dgm:pt modelId="{1D078221-58B1-4FB4-90C6-7929C7D1A737}" type="pres">
      <dgm:prSet presAssocID="{2B78586C-2926-4AFD-B7F2-1FE47FB93F51}" presName="hierChild3" presStyleCnt="0"/>
      <dgm:spPr/>
    </dgm:pt>
    <dgm:pt modelId="{7D7A6A0F-0D81-438B-90D3-09747A83D6CA}" type="pres">
      <dgm:prSet presAssocID="{917DAE71-5EB4-46BD-BA70-AA5D9D7713D0}" presName="Name111" presStyleLbl="parChTrans1D2" presStyleIdx="3" presStyleCnt="4"/>
      <dgm:spPr>
        <a:custGeom>
          <a:avLst/>
          <a:gdLst/>
          <a:ahLst/>
          <a:cxnLst/>
          <a:rect l="0" t="0" r="0" b="0"/>
          <a:pathLst>
            <a:path>
              <a:moveTo>
                <a:pt x="162680" y="0"/>
              </a:moveTo>
              <a:lnTo>
                <a:pt x="162680" y="712695"/>
              </a:lnTo>
              <a:lnTo>
                <a:pt x="0" y="712695"/>
              </a:lnTo>
            </a:path>
          </a:pathLst>
        </a:custGeom>
      </dgm:spPr>
      <dgm:t>
        <a:bodyPr/>
        <a:lstStyle/>
        <a:p>
          <a:endParaRPr lang="de-DE"/>
        </a:p>
      </dgm:t>
    </dgm:pt>
    <dgm:pt modelId="{D1845BCC-FE81-4E82-A97B-029A8615C9BA}" type="pres">
      <dgm:prSet presAssocID="{BAFC6FA8-F7E3-4DB5-9BCF-202C446EB995}" presName="hierRoot3" presStyleCnt="0">
        <dgm:presLayoutVars>
          <dgm:hierBranch/>
        </dgm:presLayoutVars>
      </dgm:prSet>
      <dgm:spPr/>
    </dgm:pt>
    <dgm:pt modelId="{67FE16DA-F999-41FD-BA27-B8FEAB637C7D}" type="pres">
      <dgm:prSet presAssocID="{BAFC6FA8-F7E3-4DB5-9BCF-202C446EB995}" presName="rootComposite3" presStyleCnt="0"/>
      <dgm:spPr/>
    </dgm:pt>
    <dgm:pt modelId="{0ED4B4A7-7EC3-461C-8010-702949A84933}" type="pres">
      <dgm:prSet presAssocID="{BAFC6FA8-F7E3-4DB5-9BCF-202C446EB995}" presName="rootText3" presStyleLbl="asst1" presStyleIdx="0" presStyleCnt="1">
        <dgm:presLayoutVars>
          <dgm:chPref val="3"/>
        </dgm:presLayoutVars>
      </dgm:prSet>
      <dgm:spPr>
        <a:prstGeom prst="rect">
          <a:avLst/>
        </a:prstGeom>
      </dgm:spPr>
      <dgm:t>
        <a:bodyPr/>
        <a:lstStyle/>
        <a:p>
          <a:endParaRPr lang="de-DE"/>
        </a:p>
      </dgm:t>
    </dgm:pt>
    <dgm:pt modelId="{DAFD4D52-E51F-4C72-AD4A-4DBEED6ADF3B}" type="pres">
      <dgm:prSet presAssocID="{BAFC6FA8-F7E3-4DB5-9BCF-202C446EB995}" presName="rootConnector3" presStyleLbl="asst1" presStyleIdx="0" presStyleCnt="1"/>
      <dgm:spPr/>
      <dgm:t>
        <a:bodyPr/>
        <a:lstStyle/>
        <a:p>
          <a:endParaRPr lang="de-DE"/>
        </a:p>
      </dgm:t>
    </dgm:pt>
    <dgm:pt modelId="{737FF434-C72B-4B24-9568-A977534C78FD}" type="pres">
      <dgm:prSet presAssocID="{BAFC6FA8-F7E3-4DB5-9BCF-202C446EB995}" presName="hierChild6" presStyleCnt="0"/>
      <dgm:spPr/>
    </dgm:pt>
    <dgm:pt modelId="{D3EB37F1-388A-4FB0-8C97-8839FFD977F7}" type="pres">
      <dgm:prSet presAssocID="{BAFC6FA8-F7E3-4DB5-9BCF-202C446EB995}" presName="hierChild7" presStyleCnt="0"/>
      <dgm:spPr/>
    </dgm:pt>
  </dgm:ptLst>
  <dgm:cxnLst>
    <dgm:cxn modelId="{B61333CF-383C-41C3-821B-F9CABB0B75C1}" type="presOf" srcId="{917DAE71-5EB4-46BD-BA70-AA5D9D7713D0}" destId="{7D7A6A0F-0D81-438B-90D3-09747A83D6CA}" srcOrd="0" destOrd="0" presId="urn:microsoft.com/office/officeart/2005/8/layout/orgChart1"/>
    <dgm:cxn modelId="{CD4F51A6-9EC1-43EB-B3B4-CAE38D75B7AF}" type="presOf" srcId="{33064742-D86E-44D4-9A65-031ADA8915E9}" destId="{C716C40C-0FDA-41D4-9EDE-2733E7F8744E}" srcOrd="1" destOrd="0" presId="urn:microsoft.com/office/officeart/2005/8/layout/orgChart1"/>
    <dgm:cxn modelId="{701D4847-D2CA-4EF4-B226-01EE2163C450}" type="presOf" srcId="{D1BFE3F0-5100-4D88-AF95-53333F743A98}" destId="{0C90D1CB-82B1-4919-9102-EA907DBAAC51}" srcOrd="0" destOrd="0" presId="urn:microsoft.com/office/officeart/2005/8/layout/orgChart1"/>
    <dgm:cxn modelId="{D8A68A2F-A9E3-4730-A59E-055747ED7AFD}" type="presOf" srcId="{C5BF914F-F35B-4F61-A271-D12611350C5B}" destId="{2FB86C55-5D2C-41ED-97B8-0EADFEE65794}" srcOrd="0" destOrd="0" presId="urn:microsoft.com/office/officeart/2005/8/layout/orgChart1"/>
    <dgm:cxn modelId="{86C207D3-3050-4E03-A13F-B15F3E6AEF8C}" type="presOf" srcId="{BAFC6FA8-F7E3-4DB5-9BCF-202C446EB995}" destId="{0ED4B4A7-7EC3-461C-8010-702949A84933}" srcOrd="0" destOrd="0" presId="urn:microsoft.com/office/officeart/2005/8/layout/orgChart1"/>
    <dgm:cxn modelId="{651DDC7B-B759-4554-9827-B582A6679975}" srcId="{0E2A19A4-9B0C-4A6D-99EE-AF79762FACEC}" destId="{2B78586C-2926-4AFD-B7F2-1FE47FB93F51}" srcOrd="0" destOrd="0" parTransId="{E8A19E57-360E-4268-B117-8C1F6A824C54}" sibTransId="{B70472BF-8175-40AC-B154-6638852742EF}"/>
    <dgm:cxn modelId="{4B0D5F4B-B9F2-4F1E-9B62-3F06113B0B20}" srcId="{2B78586C-2926-4AFD-B7F2-1FE47FB93F51}" destId="{BAFC6FA8-F7E3-4DB5-9BCF-202C446EB995}" srcOrd="0" destOrd="0" parTransId="{917DAE71-5EB4-46BD-BA70-AA5D9D7713D0}" sibTransId="{E133A9AE-1E6E-40FA-9B32-35B2C265CBDC}"/>
    <dgm:cxn modelId="{9CB6B902-8880-43EF-9091-AA05FC550160}" type="presOf" srcId="{BAFC6FA8-F7E3-4DB5-9BCF-202C446EB995}" destId="{DAFD4D52-E51F-4C72-AD4A-4DBEED6ADF3B}" srcOrd="1" destOrd="0" presId="urn:microsoft.com/office/officeart/2005/8/layout/orgChart1"/>
    <dgm:cxn modelId="{45BEC1BD-CE31-4033-A4BA-87AD9B1FDB47}" type="presOf" srcId="{2B78586C-2926-4AFD-B7F2-1FE47FB93F51}" destId="{C6152DEF-35E5-4270-B009-20F243923D0E}" srcOrd="0" destOrd="0" presId="urn:microsoft.com/office/officeart/2005/8/layout/orgChart1"/>
    <dgm:cxn modelId="{CF85D346-CDF8-4259-9D76-2A1766BDF551}" type="presOf" srcId="{8229E8CC-E0EE-46AE-BFC8-7E092B017917}" destId="{C1724AC4-AFFE-4961-9C7D-FCE0A53F0961}" srcOrd="0" destOrd="0" presId="urn:microsoft.com/office/officeart/2005/8/layout/orgChart1"/>
    <dgm:cxn modelId="{E1BD0991-D360-441F-AD41-A92671A6EFA2}" srcId="{33064742-D86E-44D4-9A65-031ADA8915E9}" destId="{7256510E-B3E8-4D19-8DA4-22E5592FBF01}" srcOrd="1" destOrd="0" parTransId="{4007C5C6-1B28-49FF-9B2F-F8F106B73104}" sibTransId="{059CDB26-94FA-4431-8094-8F8A85E35B17}"/>
    <dgm:cxn modelId="{CFE46765-FD71-451B-80F3-EE909339A844}" type="presOf" srcId="{4007C5C6-1B28-49FF-9B2F-F8F106B73104}" destId="{0878886B-25BA-40D7-B80A-C79CD73BFCF5}" srcOrd="0" destOrd="0" presId="urn:microsoft.com/office/officeart/2005/8/layout/orgChart1"/>
    <dgm:cxn modelId="{848DBAA1-CF6F-4A9A-9487-4B4B7FCC3C6B}" type="presOf" srcId="{2B78586C-2926-4AFD-B7F2-1FE47FB93F51}" destId="{FD98B955-48F2-467E-89A4-FD5FD5BC4014}" srcOrd="1" destOrd="0" presId="urn:microsoft.com/office/officeart/2005/8/layout/orgChart1"/>
    <dgm:cxn modelId="{CFB04116-FD21-4A33-AE9C-C00E79968CD6}" srcId="{2B78586C-2926-4AFD-B7F2-1FE47FB93F51}" destId="{33064742-D86E-44D4-9A65-031ADA8915E9}" srcOrd="2" destOrd="0" parTransId="{C5BF914F-F35B-4F61-A271-D12611350C5B}" sibTransId="{9EAA5272-BECB-4511-8A68-9EE0595412AE}"/>
    <dgm:cxn modelId="{D5EF293A-AFA5-42A7-91E6-4D8DEA1CE637}" type="presOf" srcId="{0E2A19A4-9B0C-4A6D-99EE-AF79762FACEC}" destId="{78532EDE-58E8-403E-AACF-01BC66439B43}" srcOrd="0" destOrd="0" presId="urn:microsoft.com/office/officeart/2005/8/layout/orgChart1"/>
    <dgm:cxn modelId="{4A75282B-1197-4CC9-9259-2771E79017B6}" type="presOf" srcId="{3FE2A59D-75D7-4043-B9FF-D43EB413B7F1}" destId="{5EB018F7-E039-4D94-BA42-E2214E10222C}" srcOrd="0" destOrd="0" presId="urn:microsoft.com/office/officeart/2005/8/layout/orgChart1"/>
    <dgm:cxn modelId="{144FCE62-C920-4EC0-8B8A-31EFC7E777B7}" srcId="{33064742-D86E-44D4-9A65-031ADA8915E9}" destId="{F44DBE09-3D18-4EBE-AF91-4866EAF5D379}" srcOrd="0" destOrd="0" parTransId="{1742E18F-8289-4BFD-8E63-F32F8D93BEF8}" sibTransId="{7DDC7353-BDCC-4AC5-BF63-A7F9ABAF5D8D}"/>
    <dgm:cxn modelId="{85CCD491-61D6-4D16-831F-608E51B4DBE7}" type="presOf" srcId="{33064742-D86E-44D4-9A65-031ADA8915E9}" destId="{72220FDD-3AC2-430E-98C7-6E656B2F44A3}" srcOrd="0" destOrd="0" presId="urn:microsoft.com/office/officeart/2005/8/layout/orgChart1"/>
    <dgm:cxn modelId="{27ABBEB8-AB90-4300-9D43-CC21AC7F2C2B}" type="presOf" srcId="{19679654-BD7F-44DF-9DCE-E421B4AE136F}" destId="{D1B40585-4835-4F7A-8B94-E95BD0CC0D52}" srcOrd="1" destOrd="0" presId="urn:microsoft.com/office/officeart/2005/8/layout/orgChart1"/>
    <dgm:cxn modelId="{554A05A7-4822-404F-8032-EA0559AA59C0}" srcId="{33064742-D86E-44D4-9A65-031ADA8915E9}" destId="{106177F9-163C-4911-8593-66C37A3E885C}" srcOrd="2" destOrd="0" parTransId="{8229E8CC-E0EE-46AE-BFC8-7E092B017917}" sibTransId="{792D03A6-8FF5-499A-A19E-F65AEEB11ED4}"/>
    <dgm:cxn modelId="{C8ADD392-6AF6-45EB-82BB-2FBD01BFA0CE}" type="presOf" srcId="{F44DBE09-3D18-4EBE-AF91-4866EAF5D379}" destId="{CB790A94-BA58-445C-ADB4-8194DB497544}" srcOrd="1" destOrd="0" presId="urn:microsoft.com/office/officeart/2005/8/layout/orgChart1"/>
    <dgm:cxn modelId="{AED627B2-85E1-48AA-B2E3-1AA8C8835089}" type="presOf" srcId="{106177F9-163C-4911-8593-66C37A3E885C}" destId="{605D7368-C1D8-451B-B98E-6C6BF68EBBD7}" srcOrd="1" destOrd="0" presId="urn:microsoft.com/office/officeart/2005/8/layout/orgChart1"/>
    <dgm:cxn modelId="{ED376ABB-E994-4788-BA39-13AB86A55987}" type="presOf" srcId="{7256510E-B3E8-4D19-8DA4-22E5592FBF01}" destId="{21DFCCDF-3A76-4036-AC0E-A1F001138730}" srcOrd="0" destOrd="0" presId="urn:microsoft.com/office/officeart/2005/8/layout/orgChart1"/>
    <dgm:cxn modelId="{135E652E-ED79-4AF0-B137-D89FA0210021}" type="presOf" srcId="{1D643551-E020-41F1-9D31-90A5F2ECE8D9}" destId="{1DDC62E3-0B83-4280-AF6A-869D3326C6FF}" srcOrd="0" destOrd="0" presId="urn:microsoft.com/office/officeart/2005/8/layout/orgChart1"/>
    <dgm:cxn modelId="{EAFDD9F3-0194-4D9A-B60B-9219D4A97F88}" type="presOf" srcId="{F44DBE09-3D18-4EBE-AF91-4866EAF5D379}" destId="{C371038B-41E8-4A68-AA1B-91FA9BC8507C}" srcOrd="0" destOrd="0" presId="urn:microsoft.com/office/officeart/2005/8/layout/orgChart1"/>
    <dgm:cxn modelId="{27FFB971-C9D7-48A1-9254-62A2E5D442FF}" srcId="{2B78586C-2926-4AFD-B7F2-1FE47FB93F51}" destId="{3FE2A59D-75D7-4043-B9FF-D43EB413B7F1}" srcOrd="3" destOrd="0" parTransId="{1D643551-E020-41F1-9D31-90A5F2ECE8D9}" sibTransId="{F5AB4796-19FC-4650-B9EF-D5BD2E828057}"/>
    <dgm:cxn modelId="{10723BA7-FB30-4FBE-88DF-6E863DEAF99C}" type="presOf" srcId="{106177F9-163C-4911-8593-66C37A3E885C}" destId="{CD9C4AAF-733C-4475-B28F-AFBC0C53916D}" srcOrd="0" destOrd="0" presId="urn:microsoft.com/office/officeart/2005/8/layout/orgChart1"/>
    <dgm:cxn modelId="{A7588E39-8988-4596-A614-0A1947924C1E}" type="presOf" srcId="{1742E18F-8289-4BFD-8E63-F32F8D93BEF8}" destId="{DCF27590-4D16-4CA3-8748-E2CAA990B9A9}" srcOrd="0" destOrd="0" presId="urn:microsoft.com/office/officeart/2005/8/layout/orgChart1"/>
    <dgm:cxn modelId="{6FCF1372-7747-44F9-8CE2-7B0F91401C99}" type="presOf" srcId="{3FE2A59D-75D7-4043-B9FF-D43EB413B7F1}" destId="{09EEC534-98CB-4C70-9A1D-864E1CB90471}" srcOrd="1" destOrd="0" presId="urn:microsoft.com/office/officeart/2005/8/layout/orgChart1"/>
    <dgm:cxn modelId="{0B409B94-8886-4EEA-ADD6-43FC05DF2DA8}" type="presOf" srcId="{19679654-BD7F-44DF-9DCE-E421B4AE136F}" destId="{B1E7E9D8-82BB-449F-9EB2-3C6B8180FDCA}" srcOrd="0" destOrd="0" presId="urn:microsoft.com/office/officeart/2005/8/layout/orgChart1"/>
    <dgm:cxn modelId="{29978B7A-B504-43ED-9D16-4F5CDA1F95F6}" type="presOf" srcId="{7256510E-B3E8-4D19-8DA4-22E5592FBF01}" destId="{F579879E-6E3E-4354-AEDE-E5D7D26E4F3E}" srcOrd="1" destOrd="0" presId="urn:microsoft.com/office/officeart/2005/8/layout/orgChart1"/>
    <dgm:cxn modelId="{0C0D860D-8E96-4098-8A8F-53A567290935}" srcId="{2B78586C-2926-4AFD-B7F2-1FE47FB93F51}" destId="{19679654-BD7F-44DF-9DCE-E421B4AE136F}" srcOrd="1" destOrd="0" parTransId="{D1BFE3F0-5100-4D88-AF95-53333F743A98}" sibTransId="{6142171B-F9C2-4103-8748-E29D7E5C7F99}"/>
    <dgm:cxn modelId="{5FEE890B-72A7-4E51-8B56-5EA54990A987}" type="presParOf" srcId="{78532EDE-58E8-403E-AACF-01BC66439B43}" destId="{E3B10A19-54E0-46E4-8E8C-DD3955B2B6EA}" srcOrd="0" destOrd="0" presId="urn:microsoft.com/office/officeart/2005/8/layout/orgChart1"/>
    <dgm:cxn modelId="{128747E8-2953-4B9B-A77E-D777B09CDB7F}" type="presParOf" srcId="{E3B10A19-54E0-46E4-8E8C-DD3955B2B6EA}" destId="{7DBE43C0-7883-4302-8C05-C47AECEE2297}" srcOrd="0" destOrd="0" presId="urn:microsoft.com/office/officeart/2005/8/layout/orgChart1"/>
    <dgm:cxn modelId="{FE22BFF0-2440-494F-9214-987E7804DFE3}" type="presParOf" srcId="{7DBE43C0-7883-4302-8C05-C47AECEE2297}" destId="{C6152DEF-35E5-4270-B009-20F243923D0E}" srcOrd="0" destOrd="0" presId="urn:microsoft.com/office/officeart/2005/8/layout/orgChart1"/>
    <dgm:cxn modelId="{8F24BEB2-FEF3-4745-A931-9E2A40B66C39}" type="presParOf" srcId="{7DBE43C0-7883-4302-8C05-C47AECEE2297}" destId="{FD98B955-48F2-467E-89A4-FD5FD5BC4014}" srcOrd="1" destOrd="0" presId="urn:microsoft.com/office/officeart/2005/8/layout/orgChart1"/>
    <dgm:cxn modelId="{ADED0CC5-3365-44F3-AF8D-913C689A7E0E}" type="presParOf" srcId="{E3B10A19-54E0-46E4-8E8C-DD3955B2B6EA}" destId="{8581ABDA-1257-4D18-B5F3-AA2F6DA9C998}" srcOrd="1" destOrd="0" presId="urn:microsoft.com/office/officeart/2005/8/layout/orgChart1"/>
    <dgm:cxn modelId="{5935AE11-CB88-49AC-94B7-25EFF2152FE4}" type="presParOf" srcId="{8581ABDA-1257-4D18-B5F3-AA2F6DA9C998}" destId="{0C90D1CB-82B1-4919-9102-EA907DBAAC51}" srcOrd="0" destOrd="0" presId="urn:microsoft.com/office/officeart/2005/8/layout/orgChart1"/>
    <dgm:cxn modelId="{AA950815-E073-41FC-AB48-C882FD6445E4}" type="presParOf" srcId="{8581ABDA-1257-4D18-B5F3-AA2F6DA9C998}" destId="{39A43374-B81D-42D0-8977-9FADC4A5FBC8}" srcOrd="1" destOrd="0" presId="urn:microsoft.com/office/officeart/2005/8/layout/orgChart1"/>
    <dgm:cxn modelId="{958C6C39-C916-447A-8218-347656310014}" type="presParOf" srcId="{39A43374-B81D-42D0-8977-9FADC4A5FBC8}" destId="{1FC205A6-6970-4C15-A226-64D4A0A0B773}" srcOrd="0" destOrd="0" presId="urn:microsoft.com/office/officeart/2005/8/layout/orgChart1"/>
    <dgm:cxn modelId="{9D673B0B-C79F-4916-BADF-FEEDBCA540AC}" type="presParOf" srcId="{1FC205A6-6970-4C15-A226-64D4A0A0B773}" destId="{B1E7E9D8-82BB-449F-9EB2-3C6B8180FDCA}" srcOrd="0" destOrd="0" presId="urn:microsoft.com/office/officeart/2005/8/layout/orgChart1"/>
    <dgm:cxn modelId="{0123F28B-0C46-4D5D-B536-377BE8AE51AF}" type="presParOf" srcId="{1FC205A6-6970-4C15-A226-64D4A0A0B773}" destId="{D1B40585-4835-4F7A-8B94-E95BD0CC0D52}" srcOrd="1" destOrd="0" presId="urn:microsoft.com/office/officeart/2005/8/layout/orgChart1"/>
    <dgm:cxn modelId="{CA5D99E6-3BC7-4F9F-BAEF-4F0BBBBEAEDB}" type="presParOf" srcId="{39A43374-B81D-42D0-8977-9FADC4A5FBC8}" destId="{21D4F5DC-572B-4BCF-8CBB-4911F7C39AFD}" srcOrd="1" destOrd="0" presId="urn:microsoft.com/office/officeart/2005/8/layout/orgChart1"/>
    <dgm:cxn modelId="{82E85A8F-F486-4E82-B806-5403105E83FA}" type="presParOf" srcId="{39A43374-B81D-42D0-8977-9FADC4A5FBC8}" destId="{D794D5E2-CF35-4112-9FBA-ADF699EF545D}" srcOrd="2" destOrd="0" presId="urn:microsoft.com/office/officeart/2005/8/layout/orgChart1"/>
    <dgm:cxn modelId="{1535FC71-4C2A-4422-BB2C-2832415C0287}" type="presParOf" srcId="{8581ABDA-1257-4D18-B5F3-AA2F6DA9C998}" destId="{2FB86C55-5D2C-41ED-97B8-0EADFEE65794}" srcOrd="2" destOrd="0" presId="urn:microsoft.com/office/officeart/2005/8/layout/orgChart1"/>
    <dgm:cxn modelId="{AF0BDBC2-9FEF-40AC-AD43-C1132834BA36}" type="presParOf" srcId="{8581ABDA-1257-4D18-B5F3-AA2F6DA9C998}" destId="{425144FB-262B-4302-BAE5-9E09B34B81CA}" srcOrd="3" destOrd="0" presId="urn:microsoft.com/office/officeart/2005/8/layout/orgChart1"/>
    <dgm:cxn modelId="{A4A4F5A4-F3BD-437C-9BD2-6858410DB417}" type="presParOf" srcId="{425144FB-262B-4302-BAE5-9E09B34B81CA}" destId="{39FDAAB0-4269-4DD7-9534-E9D96F91BB46}" srcOrd="0" destOrd="0" presId="urn:microsoft.com/office/officeart/2005/8/layout/orgChart1"/>
    <dgm:cxn modelId="{31A42AD2-A83E-4EA3-8EA6-1EAD1377D172}" type="presParOf" srcId="{39FDAAB0-4269-4DD7-9534-E9D96F91BB46}" destId="{72220FDD-3AC2-430E-98C7-6E656B2F44A3}" srcOrd="0" destOrd="0" presId="urn:microsoft.com/office/officeart/2005/8/layout/orgChart1"/>
    <dgm:cxn modelId="{CC473424-3464-4F6B-A831-808C34DD40A8}" type="presParOf" srcId="{39FDAAB0-4269-4DD7-9534-E9D96F91BB46}" destId="{C716C40C-0FDA-41D4-9EDE-2733E7F8744E}" srcOrd="1" destOrd="0" presId="urn:microsoft.com/office/officeart/2005/8/layout/orgChart1"/>
    <dgm:cxn modelId="{72795ADB-6429-481A-905C-B136D1EF4EA1}" type="presParOf" srcId="{425144FB-262B-4302-BAE5-9E09B34B81CA}" destId="{79095F61-2CD2-4F7E-B7DF-7DA18AE8D59C}" srcOrd="1" destOrd="0" presId="urn:microsoft.com/office/officeart/2005/8/layout/orgChart1"/>
    <dgm:cxn modelId="{BBE0E885-71D9-4E54-8F89-7A7342EB1D11}" type="presParOf" srcId="{79095F61-2CD2-4F7E-B7DF-7DA18AE8D59C}" destId="{DCF27590-4D16-4CA3-8748-E2CAA990B9A9}" srcOrd="0" destOrd="0" presId="urn:microsoft.com/office/officeart/2005/8/layout/orgChart1"/>
    <dgm:cxn modelId="{B48C53D7-5B4B-480E-A6EA-A4B0A4739D09}" type="presParOf" srcId="{79095F61-2CD2-4F7E-B7DF-7DA18AE8D59C}" destId="{128B0C5F-41F7-4EEE-82BB-4DA38AC7CFAF}" srcOrd="1" destOrd="0" presId="urn:microsoft.com/office/officeart/2005/8/layout/orgChart1"/>
    <dgm:cxn modelId="{D6BD6D39-5DA7-4259-ACE0-3FFC84A944B2}" type="presParOf" srcId="{128B0C5F-41F7-4EEE-82BB-4DA38AC7CFAF}" destId="{5ECDE4AF-F1F8-46DA-A84E-CDAFA81DA810}" srcOrd="0" destOrd="0" presId="urn:microsoft.com/office/officeart/2005/8/layout/orgChart1"/>
    <dgm:cxn modelId="{F821D5CF-266A-4194-8C9D-CBACA8989019}" type="presParOf" srcId="{5ECDE4AF-F1F8-46DA-A84E-CDAFA81DA810}" destId="{C371038B-41E8-4A68-AA1B-91FA9BC8507C}" srcOrd="0" destOrd="0" presId="urn:microsoft.com/office/officeart/2005/8/layout/orgChart1"/>
    <dgm:cxn modelId="{B40A3A1D-934F-4BB3-A5EA-6A805523CDC8}" type="presParOf" srcId="{5ECDE4AF-F1F8-46DA-A84E-CDAFA81DA810}" destId="{CB790A94-BA58-445C-ADB4-8194DB497544}" srcOrd="1" destOrd="0" presId="urn:microsoft.com/office/officeart/2005/8/layout/orgChart1"/>
    <dgm:cxn modelId="{06AAB8F3-1218-41EB-94F9-F89672C63A05}" type="presParOf" srcId="{128B0C5F-41F7-4EEE-82BB-4DA38AC7CFAF}" destId="{36DB74F0-1700-4DA1-8657-0CED5AC22D05}" srcOrd="1" destOrd="0" presId="urn:microsoft.com/office/officeart/2005/8/layout/orgChart1"/>
    <dgm:cxn modelId="{3CCAB0F3-FFF1-4BF9-A59F-9EC3D00F8BFC}" type="presParOf" srcId="{128B0C5F-41F7-4EEE-82BB-4DA38AC7CFAF}" destId="{CD8A517F-964A-4D1E-9713-78D1B6C0B66D}" srcOrd="2" destOrd="0" presId="urn:microsoft.com/office/officeart/2005/8/layout/orgChart1"/>
    <dgm:cxn modelId="{E55AA7C5-65FA-4A0D-B606-7C5CE719A56C}" type="presParOf" srcId="{79095F61-2CD2-4F7E-B7DF-7DA18AE8D59C}" destId="{0878886B-25BA-40D7-B80A-C79CD73BFCF5}" srcOrd="2" destOrd="0" presId="urn:microsoft.com/office/officeart/2005/8/layout/orgChart1"/>
    <dgm:cxn modelId="{24E489A0-F4E2-496D-8C0F-D783C8960726}" type="presParOf" srcId="{79095F61-2CD2-4F7E-B7DF-7DA18AE8D59C}" destId="{DCAFDA02-812C-4E71-A504-3FD8B0D062E1}" srcOrd="3" destOrd="0" presId="urn:microsoft.com/office/officeart/2005/8/layout/orgChart1"/>
    <dgm:cxn modelId="{69CC41FB-7842-4BE0-A593-74089DEF67CA}" type="presParOf" srcId="{DCAFDA02-812C-4E71-A504-3FD8B0D062E1}" destId="{0034FAFD-E263-47D8-9A56-C691E62F5C98}" srcOrd="0" destOrd="0" presId="urn:microsoft.com/office/officeart/2005/8/layout/orgChart1"/>
    <dgm:cxn modelId="{4163C281-1F50-46D3-8F82-178E2833D894}" type="presParOf" srcId="{0034FAFD-E263-47D8-9A56-C691E62F5C98}" destId="{21DFCCDF-3A76-4036-AC0E-A1F001138730}" srcOrd="0" destOrd="0" presId="urn:microsoft.com/office/officeart/2005/8/layout/orgChart1"/>
    <dgm:cxn modelId="{A1E7A9BA-AB3F-4213-9A06-A1EACACD4E5A}" type="presParOf" srcId="{0034FAFD-E263-47D8-9A56-C691E62F5C98}" destId="{F579879E-6E3E-4354-AEDE-E5D7D26E4F3E}" srcOrd="1" destOrd="0" presId="urn:microsoft.com/office/officeart/2005/8/layout/orgChart1"/>
    <dgm:cxn modelId="{C22846FD-3085-4CB5-B8D4-FFE0ADFA1023}" type="presParOf" srcId="{DCAFDA02-812C-4E71-A504-3FD8B0D062E1}" destId="{61D117ED-D2A1-4896-A52B-1209E6DEE12A}" srcOrd="1" destOrd="0" presId="urn:microsoft.com/office/officeart/2005/8/layout/orgChart1"/>
    <dgm:cxn modelId="{B1D52C6D-0F8D-41BE-A4C5-B633BC05828B}" type="presParOf" srcId="{DCAFDA02-812C-4E71-A504-3FD8B0D062E1}" destId="{F13B6F98-CEF5-418C-B38F-75A7DA643B24}" srcOrd="2" destOrd="0" presId="urn:microsoft.com/office/officeart/2005/8/layout/orgChart1"/>
    <dgm:cxn modelId="{9E573FCB-356C-4275-B439-541A75BDE04C}" type="presParOf" srcId="{79095F61-2CD2-4F7E-B7DF-7DA18AE8D59C}" destId="{C1724AC4-AFFE-4961-9C7D-FCE0A53F0961}" srcOrd="4" destOrd="0" presId="urn:microsoft.com/office/officeart/2005/8/layout/orgChart1"/>
    <dgm:cxn modelId="{073CAA4D-B5BF-49A6-819D-ECA907C84712}" type="presParOf" srcId="{79095F61-2CD2-4F7E-B7DF-7DA18AE8D59C}" destId="{CEA1D426-A4A1-4102-960A-EF6612DD6141}" srcOrd="5" destOrd="0" presId="urn:microsoft.com/office/officeart/2005/8/layout/orgChart1"/>
    <dgm:cxn modelId="{C192E456-902B-4B54-973D-2DB8AA5CB67E}" type="presParOf" srcId="{CEA1D426-A4A1-4102-960A-EF6612DD6141}" destId="{447CFA49-A128-4636-B38A-332FBCAC9508}" srcOrd="0" destOrd="0" presId="urn:microsoft.com/office/officeart/2005/8/layout/orgChart1"/>
    <dgm:cxn modelId="{F9842A0A-4293-437A-B089-939DCDCB51D9}" type="presParOf" srcId="{447CFA49-A128-4636-B38A-332FBCAC9508}" destId="{CD9C4AAF-733C-4475-B28F-AFBC0C53916D}" srcOrd="0" destOrd="0" presId="urn:microsoft.com/office/officeart/2005/8/layout/orgChart1"/>
    <dgm:cxn modelId="{28BAB3AD-3F06-4654-9D7E-CD22F9435AE4}" type="presParOf" srcId="{447CFA49-A128-4636-B38A-332FBCAC9508}" destId="{605D7368-C1D8-451B-B98E-6C6BF68EBBD7}" srcOrd="1" destOrd="0" presId="urn:microsoft.com/office/officeart/2005/8/layout/orgChart1"/>
    <dgm:cxn modelId="{77D6EEF5-497E-48D4-AC19-587D6906E14F}" type="presParOf" srcId="{CEA1D426-A4A1-4102-960A-EF6612DD6141}" destId="{10C93E76-D990-4A01-8C90-AC4EB4EDF648}" srcOrd="1" destOrd="0" presId="urn:microsoft.com/office/officeart/2005/8/layout/orgChart1"/>
    <dgm:cxn modelId="{D60B9260-1CF1-417A-AAF2-46CB371B5FF9}" type="presParOf" srcId="{CEA1D426-A4A1-4102-960A-EF6612DD6141}" destId="{529EAED9-B1FF-4B78-BAB9-AE5C7A2C2365}" srcOrd="2" destOrd="0" presId="urn:microsoft.com/office/officeart/2005/8/layout/orgChart1"/>
    <dgm:cxn modelId="{F90914A1-9746-4DA5-A7C6-97CA826FDF59}" type="presParOf" srcId="{425144FB-262B-4302-BAE5-9E09B34B81CA}" destId="{BD0DEA41-CFB9-4476-B963-33321C3FBD85}" srcOrd="2" destOrd="0" presId="urn:microsoft.com/office/officeart/2005/8/layout/orgChart1"/>
    <dgm:cxn modelId="{EBD606D4-05DE-460E-B417-F0450EDC034E}" type="presParOf" srcId="{8581ABDA-1257-4D18-B5F3-AA2F6DA9C998}" destId="{1DDC62E3-0B83-4280-AF6A-869D3326C6FF}" srcOrd="4" destOrd="0" presId="urn:microsoft.com/office/officeart/2005/8/layout/orgChart1"/>
    <dgm:cxn modelId="{4A3C0962-317B-4191-B93F-7AC8874A3EED}" type="presParOf" srcId="{8581ABDA-1257-4D18-B5F3-AA2F6DA9C998}" destId="{868F2EB9-87AC-44A3-970F-404CFD2C3592}" srcOrd="5" destOrd="0" presId="urn:microsoft.com/office/officeart/2005/8/layout/orgChart1"/>
    <dgm:cxn modelId="{777176AB-B702-4286-A94E-B4AF633E91A4}" type="presParOf" srcId="{868F2EB9-87AC-44A3-970F-404CFD2C3592}" destId="{4AB5F09A-6C73-44DC-8A29-93C40548E4CD}" srcOrd="0" destOrd="0" presId="urn:microsoft.com/office/officeart/2005/8/layout/orgChart1"/>
    <dgm:cxn modelId="{C3FA7982-83C5-4C05-B0D8-23EA0E7DCF15}" type="presParOf" srcId="{4AB5F09A-6C73-44DC-8A29-93C40548E4CD}" destId="{5EB018F7-E039-4D94-BA42-E2214E10222C}" srcOrd="0" destOrd="0" presId="urn:microsoft.com/office/officeart/2005/8/layout/orgChart1"/>
    <dgm:cxn modelId="{EC8D3053-1A21-4E48-BCBD-BD099F51DF41}" type="presParOf" srcId="{4AB5F09A-6C73-44DC-8A29-93C40548E4CD}" destId="{09EEC534-98CB-4C70-9A1D-864E1CB90471}" srcOrd="1" destOrd="0" presId="urn:microsoft.com/office/officeart/2005/8/layout/orgChart1"/>
    <dgm:cxn modelId="{F6F1AC37-3AE9-408B-9C31-95AD0421A9BC}" type="presParOf" srcId="{868F2EB9-87AC-44A3-970F-404CFD2C3592}" destId="{E2669077-F3DF-4B61-8F91-9AECB292B282}" srcOrd="1" destOrd="0" presId="urn:microsoft.com/office/officeart/2005/8/layout/orgChart1"/>
    <dgm:cxn modelId="{1D21C8AE-CB03-4424-9C56-B969F884113E}" type="presParOf" srcId="{868F2EB9-87AC-44A3-970F-404CFD2C3592}" destId="{B92D6A20-8750-4736-91E6-441309C50057}" srcOrd="2" destOrd="0" presId="urn:microsoft.com/office/officeart/2005/8/layout/orgChart1"/>
    <dgm:cxn modelId="{A2F30F91-C634-4440-9DE8-C1F95FF042BA}" type="presParOf" srcId="{E3B10A19-54E0-46E4-8E8C-DD3955B2B6EA}" destId="{1D078221-58B1-4FB4-90C6-7929C7D1A737}" srcOrd="2" destOrd="0" presId="urn:microsoft.com/office/officeart/2005/8/layout/orgChart1"/>
    <dgm:cxn modelId="{5B4FCB7C-1605-4675-A58E-BF306CA41619}" type="presParOf" srcId="{1D078221-58B1-4FB4-90C6-7929C7D1A737}" destId="{7D7A6A0F-0D81-438B-90D3-09747A83D6CA}" srcOrd="0" destOrd="0" presId="urn:microsoft.com/office/officeart/2005/8/layout/orgChart1"/>
    <dgm:cxn modelId="{1C520C94-3EF2-4171-A62E-0A14918CCD7A}" type="presParOf" srcId="{1D078221-58B1-4FB4-90C6-7929C7D1A737}" destId="{D1845BCC-FE81-4E82-A97B-029A8615C9BA}" srcOrd="1" destOrd="0" presId="urn:microsoft.com/office/officeart/2005/8/layout/orgChart1"/>
    <dgm:cxn modelId="{1561A8D0-F209-4657-8F71-BF9CB1B2011A}" type="presParOf" srcId="{D1845BCC-FE81-4E82-A97B-029A8615C9BA}" destId="{67FE16DA-F999-41FD-BA27-B8FEAB637C7D}" srcOrd="0" destOrd="0" presId="urn:microsoft.com/office/officeart/2005/8/layout/orgChart1"/>
    <dgm:cxn modelId="{FB8A89ED-20CF-4450-A8FD-9C567CAD8530}" type="presParOf" srcId="{67FE16DA-F999-41FD-BA27-B8FEAB637C7D}" destId="{0ED4B4A7-7EC3-461C-8010-702949A84933}" srcOrd="0" destOrd="0" presId="urn:microsoft.com/office/officeart/2005/8/layout/orgChart1"/>
    <dgm:cxn modelId="{6619638C-6D95-4779-A6CB-7D4C0A493ECB}" type="presParOf" srcId="{67FE16DA-F999-41FD-BA27-B8FEAB637C7D}" destId="{DAFD4D52-E51F-4C72-AD4A-4DBEED6ADF3B}" srcOrd="1" destOrd="0" presId="urn:microsoft.com/office/officeart/2005/8/layout/orgChart1"/>
    <dgm:cxn modelId="{7DA3E728-5CA7-4B67-B8A8-D2B60625E96D}" type="presParOf" srcId="{D1845BCC-FE81-4E82-A97B-029A8615C9BA}" destId="{737FF434-C72B-4B24-9568-A977534C78FD}" srcOrd="1" destOrd="0" presId="urn:microsoft.com/office/officeart/2005/8/layout/orgChart1"/>
    <dgm:cxn modelId="{F7ED3FEE-B2C8-4A1B-8882-81A94B88432F}" type="presParOf" srcId="{D1845BCC-FE81-4E82-A97B-029A8615C9BA}" destId="{D3EB37F1-388A-4FB0-8C97-8839FFD977F7}"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7A6A0F-0D81-438B-90D3-09747A83D6CA}">
      <dsp:nvSpPr>
        <dsp:cNvPr id="0" name=""/>
        <dsp:cNvSpPr/>
      </dsp:nvSpPr>
      <dsp:spPr>
        <a:xfrm>
          <a:off x="2717733" y="775382"/>
          <a:ext cx="162626" cy="712460"/>
        </a:xfrm>
        <a:custGeom>
          <a:avLst/>
          <a:gdLst/>
          <a:ahLst/>
          <a:cxnLst/>
          <a:rect l="0" t="0" r="0" b="0"/>
          <a:pathLst>
            <a:path>
              <a:moveTo>
                <a:pt x="162680" y="0"/>
              </a:moveTo>
              <a:lnTo>
                <a:pt x="162680" y="712695"/>
              </a:lnTo>
              <a:lnTo>
                <a:pt x="0" y="712695"/>
              </a:lnTo>
            </a:path>
          </a:pathLst>
        </a:cu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DC62E3-0B83-4280-AF6A-869D3326C6FF}">
      <dsp:nvSpPr>
        <dsp:cNvPr id="0" name=""/>
        <dsp:cNvSpPr/>
      </dsp:nvSpPr>
      <dsp:spPr>
        <a:xfrm>
          <a:off x="2880359" y="775382"/>
          <a:ext cx="1874079" cy="1424920"/>
        </a:xfrm>
        <a:custGeom>
          <a:avLst/>
          <a:gdLst/>
          <a:ahLst/>
          <a:cxnLst/>
          <a:rect l="0" t="0" r="0" b="0"/>
          <a:pathLst>
            <a:path>
              <a:moveTo>
                <a:pt x="0" y="0"/>
              </a:moveTo>
              <a:lnTo>
                <a:pt x="0" y="1262710"/>
              </a:lnTo>
              <a:lnTo>
                <a:pt x="1874699" y="1262710"/>
              </a:lnTo>
              <a:lnTo>
                <a:pt x="1874699" y="1425391"/>
              </a:lnTo>
            </a:path>
          </a:pathLst>
        </a:cu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724AC4-AFFE-4961-9C7D-FCE0A53F0961}">
      <dsp:nvSpPr>
        <dsp:cNvPr id="0" name=""/>
        <dsp:cNvSpPr/>
      </dsp:nvSpPr>
      <dsp:spPr>
        <a:xfrm>
          <a:off x="2880360" y="2974715"/>
          <a:ext cx="1874079" cy="325253"/>
        </a:xfrm>
        <a:custGeom>
          <a:avLst/>
          <a:gdLst/>
          <a:ahLst/>
          <a:cxnLst/>
          <a:rect l="0" t="0" r="0" b="0"/>
          <a:pathLst>
            <a:path>
              <a:moveTo>
                <a:pt x="0" y="0"/>
              </a:moveTo>
              <a:lnTo>
                <a:pt x="0" y="162680"/>
              </a:lnTo>
              <a:lnTo>
                <a:pt x="1874699" y="162680"/>
              </a:lnTo>
              <a:lnTo>
                <a:pt x="1874699" y="325361"/>
              </a:lnTo>
            </a:path>
          </a:pathLst>
        </a:custGeom>
        <a:noFill/>
        <a:ln w="25400" cap="flat" cmpd="sng" algn="ctr">
          <a:solidFill>
            <a:srgbClr val="F7964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78886B-25BA-40D7-B80A-C79CD73BFCF5}">
      <dsp:nvSpPr>
        <dsp:cNvPr id="0" name=""/>
        <dsp:cNvSpPr/>
      </dsp:nvSpPr>
      <dsp:spPr>
        <a:xfrm>
          <a:off x="2834639" y="2974715"/>
          <a:ext cx="91440" cy="325253"/>
        </a:xfrm>
        <a:custGeom>
          <a:avLst/>
          <a:gdLst/>
          <a:ahLst/>
          <a:cxnLst/>
          <a:rect l="0" t="0" r="0" b="0"/>
          <a:pathLst>
            <a:path>
              <a:moveTo>
                <a:pt x="45720" y="0"/>
              </a:moveTo>
              <a:lnTo>
                <a:pt x="45720" y="325361"/>
              </a:lnTo>
            </a:path>
          </a:pathLst>
        </a:custGeom>
        <a:noFill/>
        <a:ln w="25400" cap="flat" cmpd="sng" algn="ctr">
          <a:solidFill>
            <a:srgbClr val="F7964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CF27590-4D16-4CA3-8748-E2CAA990B9A9}">
      <dsp:nvSpPr>
        <dsp:cNvPr id="0" name=""/>
        <dsp:cNvSpPr/>
      </dsp:nvSpPr>
      <dsp:spPr>
        <a:xfrm>
          <a:off x="1006280" y="2974715"/>
          <a:ext cx="1874079" cy="325253"/>
        </a:xfrm>
        <a:custGeom>
          <a:avLst/>
          <a:gdLst/>
          <a:ahLst/>
          <a:cxnLst/>
          <a:rect l="0" t="0" r="0" b="0"/>
          <a:pathLst>
            <a:path>
              <a:moveTo>
                <a:pt x="1874699" y="0"/>
              </a:moveTo>
              <a:lnTo>
                <a:pt x="1874699" y="162680"/>
              </a:lnTo>
              <a:lnTo>
                <a:pt x="0" y="162680"/>
              </a:lnTo>
              <a:lnTo>
                <a:pt x="0" y="325361"/>
              </a:lnTo>
            </a:path>
          </a:pathLst>
        </a:custGeom>
        <a:noFill/>
        <a:ln w="25400" cap="flat" cmpd="sng" algn="ctr">
          <a:solidFill>
            <a:srgbClr val="F7964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B86C55-5D2C-41ED-97B8-0EADFEE65794}">
      <dsp:nvSpPr>
        <dsp:cNvPr id="0" name=""/>
        <dsp:cNvSpPr/>
      </dsp:nvSpPr>
      <dsp:spPr>
        <a:xfrm>
          <a:off x="2834639" y="775382"/>
          <a:ext cx="91440" cy="1424920"/>
        </a:xfrm>
        <a:custGeom>
          <a:avLst/>
          <a:gdLst/>
          <a:ahLst/>
          <a:cxnLst/>
          <a:rect l="0" t="0" r="0" b="0"/>
          <a:pathLst>
            <a:path>
              <a:moveTo>
                <a:pt x="45720" y="0"/>
              </a:moveTo>
              <a:lnTo>
                <a:pt x="45720" y="1425391"/>
              </a:lnTo>
            </a:path>
          </a:pathLst>
        </a:cu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90D1CB-82B1-4919-9102-EA907DBAAC51}">
      <dsp:nvSpPr>
        <dsp:cNvPr id="0" name=""/>
        <dsp:cNvSpPr/>
      </dsp:nvSpPr>
      <dsp:spPr>
        <a:xfrm>
          <a:off x="1006280" y="775382"/>
          <a:ext cx="1874079" cy="1424920"/>
        </a:xfrm>
        <a:custGeom>
          <a:avLst/>
          <a:gdLst/>
          <a:ahLst/>
          <a:cxnLst/>
          <a:rect l="0" t="0" r="0" b="0"/>
          <a:pathLst>
            <a:path>
              <a:moveTo>
                <a:pt x="1874699" y="0"/>
              </a:moveTo>
              <a:lnTo>
                <a:pt x="1874699" y="1262710"/>
              </a:lnTo>
              <a:lnTo>
                <a:pt x="0" y="1262710"/>
              </a:lnTo>
              <a:lnTo>
                <a:pt x="0" y="1425391"/>
              </a:lnTo>
            </a:path>
          </a:pathLst>
        </a:cu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152DEF-35E5-4270-B009-20F243923D0E}">
      <dsp:nvSpPr>
        <dsp:cNvPr id="0" name=""/>
        <dsp:cNvSpPr/>
      </dsp:nvSpPr>
      <dsp:spPr>
        <a:xfrm>
          <a:off x="2105946" y="969"/>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HO XY-Bank</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1]</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(AT)</a:t>
          </a:r>
        </a:p>
      </dsp:txBody>
      <dsp:txXfrm>
        <a:off x="2105946" y="969"/>
        <a:ext cx="1548826" cy="774413"/>
      </dsp:txXfrm>
    </dsp:sp>
    <dsp:sp modelId="{B1E7E9D8-82BB-449F-9EB2-3C6B8180FDCA}">
      <dsp:nvSpPr>
        <dsp:cNvPr id="0" name=""/>
        <dsp:cNvSpPr/>
      </dsp:nvSpPr>
      <dsp:spPr>
        <a:xfrm>
          <a:off x="231866" y="2200302"/>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XY-Branch</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3]</a:t>
          </a:r>
          <a:endParaRPr lang="de-DE" sz="1500" b="1" kern="1200">
            <a:solidFill>
              <a:sysClr val="window" lastClr="FFFFFF"/>
            </a:solidFill>
            <a:latin typeface="Courier New" panose="02070309020205020404" pitchFamily="49" charset="0"/>
            <a:ea typeface="+mn-ea"/>
            <a:cs typeface="Courier New" panose="02070309020205020404" pitchFamily="49" charset="0"/>
          </a:endParaRP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(CZ)</a:t>
          </a:r>
        </a:p>
      </dsp:txBody>
      <dsp:txXfrm>
        <a:off x="231866" y="2200302"/>
        <a:ext cx="1548826" cy="774413"/>
      </dsp:txXfrm>
    </dsp:sp>
    <dsp:sp modelId="{72220FDD-3AC2-430E-98C7-6E656B2F44A3}">
      <dsp:nvSpPr>
        <dsp:cNvPr id="0" name=""/>
        <dsp:cNvSpPr/>
      </dsp:nvSpPr>
      <dsp:spPr>
        <a:xfrm>
          <a:off x="2105946" y="2200302"/>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XY-Sub-Bank 1</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4]</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(IR)</a:t>
          </a:r>
        </a:p>
      </dsp:txBody>
      <dsp:txXfrm>
        <a:off x="2105946" y="2200302"/>
        <a:ext cx="1548826" cy="774413"/>
      </dsp:txXfrm>
    </dsp:sp>
    <dsp:sp modelId="{C371038B-41E8-4A68-AA1B-91FA9BC8507C}">
      <dsp:nvSpPr>
        <dsp:cNvPr id="0" name=""/>
        <dsp:cNvSpPr/>
      </dsp:nvSpPr>
      <dsp:spPr>
        <a:xfrm>
          <a:off x="231866" y="3299969"/>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XY-Fund</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5]</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(IR)</a:t>
          </a:r>
        </a:p>
      </dsp:txBody>
      <dsp:txXfrm>
        <a:off x="231866" y="3299969"/>
        <a:ext cx="1548826" cy="774413"/>
      </dsp:txXfrm>
    </dsp:sp>
    <dsp:sp modelId="{21DFCCDF-3A76-4036-AC0E-A1F001138730}">
      <dsp:nvSpPr>
        <dsp:cNvPr id="0" name=""/>
        <dsp:cNvSpPr/>
      </dsp:nvSpPr>
      <dsp:spPr>
        <a:xfrm>
          <a:off x="2105946" y="3299969"/>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XY-Leasing</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6]</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(IR)</a:t>
          </a:r>
        </a:p>
      </dsp:txBody>
      <dsp:txXfrm>
        <a:off x="2105946" y="3299969"/>
        <a:ext cx="1548826" cy="774413"/>
      </dsp:txXfrm>
    </dsp:sp>
    <dsp:sp modelId="{CD9C4AAF-733C-4475-B28F-AFBC0C53916D}">
      <dsp:nvSpPr>
        <dsp:cNvPr id="0" name=""/>
        <dsp:cNvSpPr/>
      </dsp:nvSpPr>
      <dsp:spPr>
        <a:xfrm>
          <a:off x="3980026" y="3299969"/>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XY-Insurance</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7]</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(IR)</a:t>
          </a:r>
        </a:p>
      </dsp:txBody>
      <dsp:txXfrm>
        <a:off x="3980026" y="3299969"/>
        <a:ext cx="1548826" cy="774413"/>
      </dsp:txXfrm>
    </dsp:sp>
    <dsp:sp modelId="{5EB018F7-E039-4D94-BA42-E2214E10222C}">
      <dsp:nvSpPr>
        <dsp:cNvPr id="0" name=""/>
        <dsp:cNvSpPr/>
      </dsp:nvSpPr>
      <dsp:spPr>
        <a:xfrm>
          <a:off x="3980026" y="2200302"/>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XY-Sub-Bank 2</a:t>
          </a:r>
          <a:br>
            <a:rPr lang="de-DE" sz="1500" b="1" kern="1200">
              <a:solidFill>
                <a:sysClr val="window" lastClr="FFFFFF"/>
              </a:solidFill>
              <a:latin typeface="Courier New" panose="02070309020205020404" pitchFamily="49" charset="0"/>
              <a:ea typeface="+mn-ea"/>
              <a:cs typeface="Courier New" panose="02070309020205020404" pitchFamily="49" charset="0"/>
            </a:rPr>
          </a:br>
          <a:r>
            <a:rPr lang="de-DE" sz="1000" b="1" kern="1200">
              <a:solidFill>
                <a:sysClr val="window" lastClr="FFFFFF"/>
              </a:solidFill>
              <a:latin typeface="Courier New" panose="02070309020205020404" pitchFamily="49" charset="0"/>
              <a:ea typeface="+mn-ea"/>
              <a:cs typeface="Courier New" panose="02070309020205020404" pitchFamily="49" charset="0"/>
            </a:rPr>
            <a:t>[LEI 8]</a:t>
          </a:r>
          <a:r>
            <a:rPr lang="de-DE" sz="1500" b="1" kern="1200">
              <a:solidFill>
                <a:sysClr val="window" lastClr="FFFFFF"/>
              </a:solidFill>
              <a:latin typeface="Courier New" panose="02070309020205020404" pitchFamily="49" charset="0"/>
              <a:ea typeface="+mn-ea"/>
              <a:cs typeface="Courier New" panose="02070309020205020404" pitchFamily="49" charset="0"/>
            </a:rPr>
            <a:t/>
          </a:r>
          <a:br>
            <a:rPr lang="de-DE" sz="1500" b="1" kern="1200">
              <a:solidFill>
                <a:sysClr val="window" lastClr="FFFFFF"/>
              </a:solidFill>
              <a:latin typeface="Courier New" panose="02070309020205020404" pitchFamily="49" charset="0"/>
              <a:ea typeface="+mn-ea"/>
              <a:cs typeface="Courier New" panose="02070309020205020404" pitchFamily="49" charset="0"/>
            </a:rPr>
          </a:br>
          <a:r>
            <a:rPr lang="de-DE" sz="1500" b="1" kern="1200">
              <a:solidFill>
                <a:sysClr val="window" lastClr="FFFFFF"/>
              </a:solidFill>
              <a:latin typeface="Courier New" panose="02070309020205020404" pitchFamily="49" charset="0"/>
              <a:ea typeface="+mn-ea"/>
              <a:cs typeface="Courier New" panose="02070309020205020404" pitchFamily="49" charset="0"/>
            </a:rPr>
            <a:t>(RU)</a:t>
          </a:r>
        </a:p>
      </dsp:txBody>
      <dsp:txXfrm>
        <a:off x="3980026" y="2200302"/>
        <a:ext cx="1548826" cy="774413"/>
      </dsp:txXfrm>
    </dsp:sp>
    <dsp:sp modelId="{0ED4B4A7-7EC3-461C-8010-702949A84933}">
      <dsp:nvSpPr>
        <dsp:cNvPr id="0" name=""/>
        <dsp:cNvSpPr/>
      </dsp:nvSpPr>
      <dsp:spPr>
        <a:xfrm>
          <a:off x="1168906" y="1100636"/>
          <a:ext cx="1548826" cy="774413"/>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XY-SPV</a:t>
          </a:r>
        </a:p>
        <a:p>
          <a:pPr lvl="0" algn="ctr" defTabSz="666750">
            <a:lnSpc>
              <a:spcPct val="90000"/>
            </a:lnSpc>
            <a:spcBef>
              <a:spcPct val="0"/>
            </a:spcBef>
            <a:spcAft>
              <a:spcPct val="35000"/>
            </a:spcAft>
          </a:pPr>
          <a:r>
            <a:rPr lang="de-DE" sz="1000" b="1" kern="1200">
              <a:solidFill>
                <a:sysClr val="window" lastClr="FFFFFF"/>
              </a:solidFill>
              <a:latin typeface="Courier New" panose="02070309020205020404" pitchFamily="49" charset="0"/>
              <a:ea typeface="+mn-ea"/>
              <a:cs typeface="Courier New" panose="02070309020205020404" pitchFamily="49" charset="0"/>
            </a:rPr>
            <a:t>[LEI 2]</a:t>
          </a:r>
        </a:p>
        <a:p>
          <a:pPr lvl="0" algn="ctr" defTabSz="666750">
            <a:lnSpc>
              <a:spcPct val="90000"/>
            </a:lnSpc>
            <a:spcBef>
              <a:spcPct val="0"/>
            </a:spcBef>
            <a:spcAft>
              <a:spcPct val="35000"/>
            </a:spcAft>
          </a:pPr>
          <a:r>
            <a:rPr lang="de-DE" sz="1500" b="1" kern="1200">
              <a:solidFill>
                <a:sysClr val="window" lastClr="FFFFFF"/>
              </a:solidFill>
              <a:latin typeface="Courier New" panose="02070309020205020404" pitchFamily="49" charset="0"/>
              <a:ea typeface="+mn-ea"/>
              <a:cs typeface="Courier New" panose="02070309020205020404" pitchFamily="49" charset="0"/>
            </a:rPr>
            <a:t>(AT)</a:t>
          </a:r>
        </a:p>
      </dsp:txBody>
      <dsp:txXfrm>
        <a:off x="1168906" y="1100636"/>
        <a:ext cx="1548826" cy="7744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MA_Risk_Management_Document_Template"/>
    <f:field ref="objsubject" par="" edit="true" text=""/>
    <f:field ref="objcreatedby" par="" text="Bitter, Roman, Mag."/>
    <f:field ref="objcreatedat" par="" text="26.01.2016 13:16:40"/>
    <f:field ref="objchangedby" par="" text="Bitter, Roman, Mag."/>
    <f:field ref="objmodifiedat" par="" text="26.01.2016 13:16:40"/>
    <f:field ref="doc_FSCFOLIO_1_1001_FieldDocumentNumber" par="" text=""/>
    <f:field ref="doc_FSCFOLIO_1_1001_FieldSubject" par="" edit="true" text=""/>
    <f:field ref="FSCFOLIO_1_1001_FieldCurrentUser" par="" text="Elisabeth Fritz"/>
    <f:field ref="CCAPRECONFIG_15_1001_Objektname" par="" edit="true" text="FMA_Risk_Management_Document_Templat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Praterstraße 23, A-102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record inx="1" ref="">
    <f:field ref="CCAPRECONFIG_15_1001_Anrede_Briefkopf" par="" text=""/>
    <f:field ref="CCAPRECONFIG_15_1001_Geschlecht_Anrede" par="" text=""/>
    <f:field ref="CCAPRECONFIG_15_1001_Anrede" par="" edit="true" text=""/>
    <f:field ref="CCAPRECONFIG_15_1001_Titel" par="" edit="true" text=""/>
    <f:field ref="CCAPRECONFIG_15_1001_Vorname" par="" edit="true" text=""/>
    <f:field ref="CCAPRECONFIG_15_1001_Nachname" par="" edit="true" text=""/>
    <f:field ref="CCAPRECONFIG_15_1001_Nachgestellter_Titel" par="" edit="true"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edit="true"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alcontext &gt; Adressat/innen">
    <f:field ref="CCAPRECONFIG_15_1001_Abschriftsbemerkung" text="Abschriftsbemerkung"/>
    <f:field ref="EIBPRECONFIG_1_1001_AdresseBeschreibung" text="Adresse/Beschreibung"/>
    <f:field ref="CCAPRECONFIG_15_1001_Anrede" text="Anrede"/>
    <f:field ref="CCAPRECONFIG_15_1001_Anrede_Briefkopf" text="Anrede_Briefkopf"/>
    <f:field ref="EIBPRECONFIG_1_1001_Bezeichnung" text="Bezeichnung"/>
    <f:field ref="EIBPRECONFIG_1_1001_Bundesland" text="Bundesland"/>
    <f:field ref="CCAPRECONFIG_15_1001_Email" text="Email"/>
    <f:field ref="CCAPRECONFIG_15_1001_Fax" text="Fax"/>
    <f:field ref="EIBPRECONFIG_1_1001_Geboren_am_2" text="Geboren am (2)"/>
    <f:field ref="EIBPRECONFIG_1_1001_Geburtsdatum" text="Geburtsdatum"/>
    <f:field ref="CCAPRECONFIG_15_1001_Geschlecht" text="Geschlecht"/>
    <f:field ref="CCAPRECONFIG_15_1001_Geschlecht_Anrede" text="Geschlecht_Anrede"/>
    <f:field ref="EIBPRECONFIG_1_1001_GruppeName_vollstaendig" text="Gruppe Name vollständig"/>
    <f:field ref="CCAPRECONFIG_15_1001_Hausnummer" text="Hausnummer"/>
    <f:field ref="EIBPRECONFIG_1_1001_Kategorie" text="Kategorie"/>
    <f:field ref="CCAPRECONFIG_15_1001_Land" text="Land"/>
    <f:field ref="CCAPRECONFIG_15_1001_Nachgestellter_Titel" text="Nachgestellter_Titel"/>
    <f:field ref="CCAPRECONFIG_15_1001_Nachname" text="Nachname"/>
    <f:field ref="EIBPRECONFIG_1_1001_Name_Ergaenzung" text="Name Ergänzung"/>
    <f:field ref="CCAPRECONFIG_15_1001_Organisationskurzname" text="Organisationskurzname"/>
    <f:field ref="CCAPRECONFIG_15_1001_Organisationsname" text="Organisationsname"/>
    <f:field ref="CCAPRECONFIG_15_1001_Ort" text="Ort"/>
    <f:field ref="CCAPRECONFIG_15_1001_Postleitzahl" text="Postleitzahl"/>
    <f:field ref="CCAPRECONFIG_15_1001_Strasse" text="Strasse"/>
    <f:field ref="EIBPRECONFIG_1_1001_Telefon" text="Telefon"/>
    <f:field ref="CCAPRECONFIG_15_1001_Titel" text="Titel"/>
    <f:field ref="CCAPRECONFIG_15_1001_Vorname" text="Vorname"/>
    <f:field ref="CCAPRECONFIG_15_1001_zH" text="zH"/>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3E3DAE2-E3CC-4F8B-B2D4-86A7BBAC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1107</Words>
  <Characters>6977</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rotheneder</dc:creator>
  <cp:lastModifiedBy>Fritz Elisabeth</cp:lastModifiedBy>
  <cp:revision>2</cp:revision>
  <cp:lastPrinted>2016-01-08T08:34:00Z</cp:lastPrinted>
  <dcterms:created xsi:type="dcterms:W3CDTF">2016-01-27T11:16:00Z</dcterms:created>
  <dcterms:modified xsi:type="dcterms:W3CDTF">2016-01-27T11:16:00Z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FMA - WAM (Markt- und Börseaufsicht)</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roman.bitter@fma.gv.at</vt:lpwstr>
  </property>
  <property fmtid="{D5CDD505-2E9C-101B-9397-08002B2CF9AE}" pid="19" name="FSC#EIBPRECONFIG@1.1001:OUEmail">
    <vt:lpwstr>fma@fma.gv.at</vt:lpwstr>
  </property>
  <property fmtid="{D5CDD505-2E9C-101B-9397-08002B2CF9AE}" pid="20" name="FSC#EIBPRECONFIG@1.1001:OwnerGender">
    <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0</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Praterstraße 23, A-1020 Wien</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COO.2127.99.1.599</vt:lpwstr>
  </property>
  <property fmtid="{D5CDD505-2E9C-101B-9397-08002B2CF9AE}" pid="37" name="FSC#EIBPRECONFIG@1.1001:currentuserrolegroup">
    <vt:lpwstr>COO.2127.99.1.779</vt:lpwstr>
  </property>
  <property fmtid="{D5CDD505-2E9C-101B-9397-08002B2CF9AE}" pid="38" name="FSC#EIBPRECONFIG@1.1001:currentuserroleposition">
    <vt:lpwstr>COO.1.1001.1.4329</vt:lpwstr>
  </property>
  <property fmtid="{D5CDD505-2E9C-101B-9397-08002B2CF9AE}" pid="39" name="FSC#EIBPRECONFIG@1.1001:currentuserroot">
    <vt:lpwstr>COO.2127.100.1.515602</vt:lpwstr>
  </property>
  <property fmtid="{D5CDD505-2E9C-101B-9397-08002B2CF9AE}" pid="40" name="FSC#EIBPRECONFIG@1.1001:toplevelobject">
    <vt:lpwstr/>
  </property>
  <property fmtid="{D5CDD505-2E9C-101B-9397-08002B2CF9AE}" pid="41" name="FSC#EIBPRECONFIG@1.1001:objchangedby">
    <vt:lpwstr>Mag. Roman Bitter</vt:lpwstr>
  </property>
  <property fmtid="{D5CDD505-2E9C-101B-9397-08002B2CF9AE}" pid="42" name="FSC#EIBPRECONFIG@1.1001:objchangedbyPostTitle">
    <vt:lpwstr/>
  </property>
  <property fmtid="{D5CDD505-2E9C-101B-9397-08002B2CF9AE}" pid="43" name="FSC#EIBPRECONFIG@1.1001:objchangedat">
    <vt:lpwstr>26.01.2016</vt:lpwstr>
  </property>
  <property fmtid="{D5CDD505-2E9C-101B-9397-08002B2CF9AE}" pid="44" name="FSC#EIBPRECONFIG@1.1001:objname">
    <vt:lpwstr>FMA_Risk_Management_Document_Template</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
  </property>
  <property fmtid="{D5CDD505-2E9C-101B-9397-08002B2CF9AE}" pid="51" name="FSC#FMACONFIG@15.1400:FMAFirstApprovedby">
    <vt:lpwstr/>
  </property>
  <property fmtid="{D5CDD505-2E9C-101B-9397-08002B2CF9AE}" pid="52" name="FSC#FMACONFIG@15.1400:FMAFirstApprovedbyEng">
    <vt:lpwstr/>
  </property>
  <property fmtid="{D5CDD505-2E9C-101B-9397-08002B2CF9AE}" pid="53" name="FSC#FMACONFIG@15.1400:FMAApprovedby">
    <vt:lpwstr/>
  </property>
  <property fmtid="{D5CDD505-2E9C-101B-9397-08002B2CF9AE}" pid="54" name="FSC#FMACONFIG@15.1400:FMAApprovedbyEng">
    <vt:lpwstr/>
  </property>
  <property fmtid="{D5CDD505-2E9C-101B-9397-08002B2CF9AE}" pid="55" name="FSC#FMACONFIG@15.1400:FMAJobNr">
    <vt:lpwstr/>
  </property>
  <property fmtid="{D5CDD505-2E9C-101B-9397-08002B2CF9AE}" pid="56" name="FSC#FMACONFIG@15.1400:FMASigManual">
    <vt:lpwstr/>
  </property>
  <property fmtid="{D5CDD505-2E9C-101B-9397-08002B2CF9AE}" pid="57" name="FSC#FMACONFIG@15.1400:FMAOutNr">
    <vt:lpwstr/>
  </property>
  <property fmtid="{D5CDD505-2E9C-101B-9397-08002B2CF9AE}" pid="58" name="FSC#FMACONFIG@15.1400:FMAFirstApprovedRoleFunction">
    <vt:lpwstr/>
  </property>
  <property fmtid="{D5CDD505-2E9C-101B-9397-08002B2CF9AE}" pid="59" name="FSC#FMACONFIG@15.1400:FMAApprovedRoleFunction">
    <vt:lpwstr/>
  </property>
  <property fmtid="{D5CDD505-2E9C-101B-9397-08002B2CF9AE}" pid="60" name="FSC#FMACONFIG@15.1400:FMAOwnerEng">
    <vt:lpwstr>Roman Bitter</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Mag. Roman Bitter</vt:lpwstr>
  </property>
  <property fmtid="{D5CDD505-2E9C-101B-9397-08002B2CF9AE}" pid="68" name="FSC#COOELAK@1.1001:OwnerExtension">
    <vt:lpwstr>3118</vt:lpwstr>
  </property>
  <property fmtid="{D5CDD505-2E9C-101B-9397-08002B2CF9AE}" pid="69" name="FSC#COOELAK@1.1001:OwnerFaxExtension">
    <vt:lpwstr>3199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FMA - WAM (Markt- und Börseaufsicht)</vt:lpwstr>
  </property>
  <property fmtid="{D5CDD505-2E9C-101B-9397-08002B2CF9AE}" pid="75" name="FSC#COOELAK@1.1001:CreatedAt">
    <vt:lpwstr>26.01.2016</vt:lpwstr>
  </property>
  <property fmtid="{D5CDD505-2E9C-101B-9397-08002B2CF9AE}" pid="76" name="FSC#COOELAK@1.1001:OU">
    <vt:lpwstr>FMA - WAM (Markt- und Börseaufsicht)</vt:lpwstr>
  </property>
  <property fmtid="{D5CDD505-2E9C-101B-9397-08002B2CF9AE}" pid="77" name="FSC#COOELAK@1.1001:Priority">
    <vt:lpwstr> ()</vt:lpwstr>
  </property>
  <property fmtid="{D5CDD505-2E9C-101B-9397-08002B2CF9AE}" pid="78" name="FSC#COOELAK@1.1001:ObjBarCode">
    <vt:lpwstr>*COO.2127.100.3.1074004*</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Kanzlist/in</vt:lpwstr>
  </property>
  <property fmtid="{D5CDD505-2E9C-101B-9397-08002B2CF9AE}" pid="95" name="FSC#COOELAK@1.1001:CurrentUserEmail">
    <vt:lpwstr>elisabeth.fritz@fma.gv.at</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CAPRECONFIG@15.1001:AddrAnrede">
    <vt:lpwstr/>
  </property>
  <property fmtid="{D5CDD505-2E9C-101B-9397-08002B2CF9AE}" pid="125" name="FSC#CCAPRECONFIG@15.1001:AddrTitel">
    <vt:lpwstr/>
  </property>
  <property fmtid="{D5CDD505-2E9C-101B-9397-08002B2CF9AE}" pid="126" name="FSC#CCAPRECONFIG@15.1001:AddrNachgestellter_Titel">
    <vt:lpwstr/>
  </property>
  <property fmtid="{D5CDD505-2E9C-101B-9397-08002B2CF9AE}" pid="127" name="FSC#CCAPRECONFIG@15.1001:AddrVorname">
    <vt:lpwstr/>
  </property>
  <property fmtid="{D5CDD505-2E9C-101B-9397-08002B2CF9AE}" pid="128" name="FSC#CCAPRECONFIG@15.1001:AddrNachname">
    <vt:lpwstr/>
  </property>
  <property fmtid="{D5CDD505-2E9C-101B-9397-08002B2CF9AE}" pid="129" name="FSC#CCAPRECONFIG@15.1001:AddrzH">
    <vt:lpwstr/>
  </property>
  <property fmtid="{D5CDD505-2E9C-101B-9397-08002B2CF9AE}" pid="130" name="FSC#CCAPRECONFIG@15.1001:AddrGeschlecht">
    <vt:lpwstr/>
  </property>
  <property fmtid="{D5CDD505-2E9C-101B-9397-08002B2CF9AE}" pid="131" name="FSC#CCAPRECONFIG@15.1001:AddrStrasse">
    <vt:lpwstr/>
  </property>
  <property fmtid="{D5CDD505-2E9C-101B-9397-08002B2CF9AE}" pid="132" name="FSC#CCAPRECONFIG@15.1001:AddrHausnummer">
    <vt:lpwstr/>
  </property>
  <property fmtid="{D5CDD505-2E9C-101B-9397-08002B2CF9AE}" pid="133" name="FSC#CCAPRECONFIG@15.1001:AddrStiege">
    <vt:lpwstr/>
  </property>
  <property fmtid="{D5CDD505-2E9C-101B-9397-08002B2CF9AE}" pid="134" name="FSC#CCAPRECONFIG@15.1001:AddrTuer">
    <vt:lpwstr/>
  </property>
  <property fmtid="{D5CDD505-2E9C-101B-9397-08002B2CF9AE}" pid="135" name="FSC#CCAPRECONFIG@15.1001:AddrPostfach">
    <vt:lpwstr/>
  </property>
  <property fmtid="{D5CDD505-2E9C-101B-9397-08002B2CF9AE}" pid="136" name="FSC#CCAPRECONFIG@15.1001:AddrPostleitzahl">
    <vt:lpwstr/>
  </property>
  <property fmtid="{D5CDD505-2E9C-101B-9397-08002B2CF9AE}" pid="137" name="FSC#CCAPRECONFIG@15.1001:AddrOrt">
    <vt:lpwstr/>
  </property>
  <property fmtid="{D5CDD505-2E9C-101B-9397-08002B2CF9AE}" pid="138" name="FSC#CCAPRECONFIG@15.1001:AddrLand">
    <vt:lpwstr/>
  </property>
  <property fmtid="{D5CDD505-2E9C-101B-9397-08002B2CF9AE}" pid="139" name="FSC#CCAPRECONFIG@15.1001:AddrEmail">
    <vt:lpwstr/>
  </property>
  <property fmtid="{D5CDD505-2E9C-101B-9397-08002B2CF9AE}" pid="140" name="FSC#CCAPRECONFIG@15.1001:AddrAdresse">
    <vt:lpwstr/>
  </property>
  <property fmtid="{D5CDD505-2E9C-101B-9397-08002B2CF9AE}" pid="141" name="FSC#CCAPRECONFIG@15.1001:AddrFax">
    <vt:lpwstr/>
  </property>
  <property fmtid="{D5CDD505-2E9C-101B-9397-08002B2CF9AE}" pid="142" name="FSC#CCAPRECONFIG@15.1001:AddrOrganisationsname">
    <vt:lpwstr/>
  </property>
  <property fmtid="{D5CDD505-2E9C-101B-9397-08002B2CF9AE}" pid="143" name="FSC#CCAPRECONFIG@15.1001:AddrOrganisationskurzname">
    <vt:lpwstr/>
  </property>
  <property fmtid="{D5CDD505-2E9C-101B-9397-08002B2CF9AE}" pid="144" name="FSC#CCAPRECONFIG@15.1001:AddrAbschriftsbemerkung">
    <vt:lpwstr/>
  </property>
  <property fmtid="{D5CDD505-2E9C-101B-9397-08002B2CF9AE}" pid="145" name="FSC#CCAPRECONFIG@15.1001:AddrName_Zeile_2">
    <vt:lpwstr/>
  </property>
  <property fmtid="{D5CDD505-2E9C-101B-9397-08002B2CF9AE}" pid="146" name="FSC#CCAPRECONFIG@15.1001:AddrName_Zeile_3">
    <vt:lpwstr/>
  </property>
  <property fmtid="{D5CDD505-2E9C-101B-9397-08002B2CF9AE}" pid="147" name="FSC#CCAPRECONFIG@15.1001:AddrPostalischeAdresse">
    <vt:lpwstr/>
  </property>
  <property fmtid="{D5CDD505-2E9C-101B-9397-08002B2CF9AE}" pid="148" name="FSC#ATPRECONFIG@1.1001:ChargePreview">
    <vt:lpwstr/>
  </property>
  <property fmtid="{D5CDD505-2E9C-101B-9397-08002B2CF9AE}" pid="149" name="FSC#ATSTATECFG@1.1001:ExternalFile">
    <vt:lpwstr/>
  </property>
  <property fmtid="{D5CDD505-2E9C-101B-9397-08002B2CF9AE}" pid="150" name="FSC#COOSYSTEM@1.1:Container">
    <vt:lpwstr>COO.2127.100.3.1074004</vt:lpwstr>
  </property>
  <property fmtid="{D5CDD505-2E9C-101B-9397-08002B2CF9AE}" pid="151" name="FSC#FSCFOLIO@1.1001:docpropproject">
    <vt:lpwstr/>
  </property>
</Properties>
</file>