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04044" w:rsidRDefault="003261C0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739255" cy="1282065"/>
                <wp:effectExtent l="0" t="0" r="508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160" cy="1282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61C0" w:rsidRDefault="008F2E43" w:rsidP="003261C0">
                            <w:pPr>
                              <w:pStyle w:val="Tite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TitelZchn"/>
                                <w:b/>
                                <w:caps/>
                                <w:lang w:val="de-DE"/>
                              </w:rPr>
                              <w:t>ANNEX c ZUR MITTEILUNG GEMÄSS</w:t>
                            </w:r>
                            <w:r w:rsidR="003261C0">
                              <w:rPr>
                                <w:rStyle w:val="TitelZchn"/>
                                <w:b/>
                                <w:caps/>
                                <w:lang w:val="de-DE"/>
                              </w:rPr>
                              <w:t xml:space="preserve"> DEN ARTIKEL 11 (6-10) DER VERORDNUNG 648/2012 (EMIR)BETREFFEND DIE AUSNAHME FÜR GRUPPENINTERNE GESCHÄFTE VON DER BESICHERUNGSPFLICHT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2.5pt;width:530.65pt;height:100.9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" fillcolor="#bfbfbf [2412]" stroked="f" strokeweight=".5pt">
                <v:textbox>
                  <w:txbxContent>
                    <w:p w:rsidR="003261C0" w:rsidRDefault="008F2E43" w:rsidP="003261C0">
                      <w:pPr>
                        <w:pStyle w:val="Titel"/>
                        <w:rPr>
                          <w:lang w:val="de-DE"/>
                        </w:rPr>
                      </w:pPr>
                      <w:r>
                        <w:rPr>
                          <w:rStyle w:val="TitelZchn"/>
                          <w:b/>
                          <w:caps/>
                          <w:lang w:val="de-DE"/>
                        </w:rPr>
                        <w:t>ANNEX c ZUR MITTEILUNG GEMÄSS</w:t>
                      </w:r>
                      <w:r w:rsidR="003261C0">
                        <w:rPr>
                          <w:rStyle w:val="TitelZchn"/>
                          <w:b/>
                          <w:caps/>
                          <w:lang w:val="de-DE"/>
                        </w:rPr>
                        <w:t xml:space="preserve"> DEN ARTIKEL 11 (6-10) DER VERORDNUNG 648/2012 (EMIR)BETREFFEND DIE AUSNAHME FÜR GRUPPENINTERNE GESCHÄFTE VON DER BESICHERUNGSPFLICHT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4044" w:rsidRPr="00304044" w:rsidRDefault="00304044" w:rsidP="00304044"/>
    <w:p w:rsidR="00304044" w:rsidRPr="00304044" w:rsidRDefault="00304044" w:rsidP="00304044">
      <w:pPr>
        <w:rPr>
          <w:rFonts w:ascii="Arial" w:hAnsi="Arial" w:cs="Arial"/>
          <w:b/>
          <w:u w:val="single"/>
        </w:rPr>
      </w:pPr>
      <w:r w:rsidRPr="00304044">
        <w:rPr>
          <w:rFonts w:ascii="Arial" w:hAnsi="Arial" w:cs="Arial"/>
          <w:b/>
          <w:u w:val="single"/>
        </w:rPr>
        <w:t>Angaben zu Artikel 18 (1c) delegierte Verordnung (EU) 149/2013</w:t>
      </w:r>
    </w:p>
    <w:p w:rsidR="00304044" w:rsidRPr="00304044" w:rsidRDefault="00304044" w:rsidP="00304044">
      <w:pPr>
        <w:spacing w:line="276" w:lineRule="auto"/>
        <w:rPr>
          <w:rFonts w:ascii="Arial" w:hAnsi="Arial" w:cs="Arial"/>
        </w:rPr>
      </w:pPr>
      <w:r w:rsidRPr="00304044">
        <w:rPr>
          <w:rFonts w:ascii="Arial" w:hAnsi="Arial" w:cs="Arial"/>
        </w:rPr>
        <w:t>Die Mitteilung an die zuständige Behörde mit den Einzelheiten des gruppeninternen Geschäfts erfolgt schriftlich und enthält u.a. folgende Angaben:</w:t>
      </w:r>
    </w:p>
    <w:p w:rsidR="00304044" w:rsidRPr="00304044" w:rsidRDefault="00304044" w:rsidP="0030404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04044">
        <w:rPr>
          <w:rFonts w:ascii="Arial" w:hAnsi="Arial" w:cs="Arial"/>
        </w:rPr>
        <w:t>Einzelheiten der zugrunde liegenden Vertragsbeziehungen zwischen den Parteien</w:t>
      </w:r>
    </w:p>
    <w:p w:rsidR="00304044" w:rsidRDefault="00304044" w:rsidP="0030404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Bitte fügen Sie hier die Kopien der relevanten Vertragsdokumentation für alle in der Mitteilung an die FMA umfassten Gruppenmitglieder ein:</w:t>
      </w:r>
    </w:p>
    <w:p w:rsidR="00304044" w:rsidRDefault="00304044" w:rsidP="00304044">
      <w:pPr>
        <w:spacing w:line="276" w:lineRule="auto"/>
        <w:jc w:val="both"/>
        <w:rPr>
          <w:rFonts w:ascii="Arial" w:hAnsi="Arial" w:cs="Arial"/>
        </w:rPr>
      </w:pPr>
    </w:p>
    <w:p w:rsidR="00304044" w:rsidRPr="00304044" w:rsidRDefault="00304044" w:rsidP="00304044">
      <w:pPr>
        <w:spacing w:line="276" w:lineRule="auto"/>
        <w:jc w:val="both"/>
        <w:rPr>
          <w:rFonts w:ascii="Arial" w:hAnsi="Arial" w:cs="Arial"/>
          <w:i/>
        </w:rPr>
      </w:pPr>
      <w:r w:rsidRPr="00304044">
        <w:rPr>
          <w:rFonts w:ascii="Arial" w:hAnsi="Arial" w:cs="Arial"/>
          <w:i/>
        </w:rPr>
        <w:t xml:space="preserve">Bitte fügen Sie hier </w:t>
      </w:r>
      <w:r w:rsidR="00A376F9">
        <w:rPr>
          <w:rFonts w:ascii="Arial" w:hAnsi="Arial" w:cs="Arial"/>
          <w:i/>
        </w:rPr>
        <w:t>die relevanten Vertragsdokumentationen</w:t>
      </w:r>
      <w:r w:rsidRPr="00304044">
        <w:rPr>
          <w:rFonts w:ascii="Arial" w:hAnsi="Arial" w:cs="Arial"/>
          <w:i/>
        </w:rPr>
        <w:t xml:space="preserve"> ein!</w:t>
      </w:r>
    </w:p>
    <w:p w:rsidR="00304044" w:rsidRPr="00304044" w:rsidRDefault="00304044" w:rsidP="00304044">
      <w:pPr>
        <w:spacing w:line="276" w:lineRule="auto"/>
        <w:jc w:val="both"/>
        <w:rPr>
          <w:rFonts w:ascii="Arial" w:hAnsi="Arial" w:cs="Arial"/>
        </w:rPr>
      </w:pPr>
    </w:p>
    <w:p w:rsidR="00304044" w:rsidRPr="005B7A2C" w:rsidRDefault="00F6761E" w:rsidP="005B7A2C">
      <w:pPr>
        <w:jc w:val="both"/>
        <w:rPr>
          <w:rFonts w:ascii="Arial" w:hAnsi="Arial" w:cs="Arial"/>
          <w:b/>
          <w:i/>
          <w:sz w:val="16"/>
          <w:szCs w:val="16"/>
          <w:u w:val="single"/>
          <w:lang w:val="en-GB"/>
        </w:rPr>
      </w:pPr>
      <w:r w:rsidRPr="005B7A2C">
        <w:rPr>
          <w:rFonts w:ascii="Arial" w:hAnsi="Arial" w:cs="Arial"/>
          <w:b/>
          <w:i/>
          <w:sz w:val="16"/>
          <w:szCs w:val="16"/>
          <w:u w:val="single"/>
          <w:lang w:val="en-GB"/>
        </w:rPr>
        <w:t>Information regarding article 18 (1c) delegated regulation (EU) 149/2013</w:t>
      </w:r>
    </w:p>
    <w:p w:rsidR="005863ED" w:rsidRPr="005B7A2C" w:rsidRDefault="00F6761E" w:rsidP="005B7A2C">
      <w:p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5B7A2C">
        <w:rPr>
          <w:rFonts w:ascii="Arial" w:hAnsi="Arial" w:cs="Arial"/>
          <w:i/>
          <w:sz w:val="16"/>
          <w:szCs w:val="16"/>
          <w:lang w:val="en-GB"/>
        </w:rPr>
        <w:t>The application or notification to the competent authority of the details of the intragroup transaction shall be in writing and shall include:</w:t>
      </w:r>
    </w:p>
    <w:p w:rsidR="00F6761E" w:rsidRPr="005B7A2C" w:rsidRDefault="00F6761E" w:rsidP="005B7A2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5B7A2C">
        <w:rPr>
          <w:rFonts w:ascii="Arial" w:hAnsi="Arial" w:cs="Arial"/>
          <w:i/>
          <w:sz w:val="16"/>
          <w:szCs w:val="16"/>
          <w:lang w:val="en-GB"/>
        </w:rPr>
        <w:t>details of the supporting contractual relationships between the parties</w:t>
      </w:r>
    </w:p>
    <w:p w:rsidR="00F6761E" w:rsidRPr="005B7A2C" w:rsidRDefault="00F6761E" w:rsidP="005B7A2C">
      <w:p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5B7A2C">
        <w:rPr>
          <w:rFonts w:ascii="Arial" w:hAnsi="Arial" w:cs="Arial"/>
          <w:i/>
          <w:sz w:val="16"/>
          <w:szCs w:val="16"/>
          <w:lang w:val="en-GB"/>
        </w:rPr>
        <w:t>Annex C contains the relevant contractual documentation for all entities covered by the notification/application of the group.</w:t>
      </w:r>
    </w:p>
    <w:p w:rsidR="00F6761E" w:rsidRPr="00F6761E" w:rsidRDefault="00F6761E" w:rsidP="00F6761E">
      <w:pPr>
        <w:rPr>
          <w:lang w:val="en-GB"/>
        </w:rPr>
      </w:pPr>
    </w:p>
    <w:sectPr w:rsidR="00F6761E" w:rsidRPr="00F67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31" w:rsidRDefault="00E26931" w:rsidP="00E26931">
      <w:pPr>
        <w:spacing w:after="0" w:line="240" w:lineRule="auto"/>
      </w:pPr>
      <w:r>
        <w:separator/>
      </w:r>
    </w:p>
  </w:endnote>
  <w:endnote w:type="continuationSeparator" w:id="0">
    <w:p w:rsidR="00E26931" w:rsidRDefault="00E26931" w:rsidP="00E2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31" w:rsidRDefault="00E2693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31" w:rsidRDefault="00E2693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31" w:rsidRDefault="00E269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31" w:rsidRDefault="00E26931" w:rsidP="00E26931">
      <w:pPr>
        <w:spacing w:after="0" w:line="240" w:lineRule="auto"/>
      </w:pPr>
      <w:r>
        <w:separator/>
      </w:r>
    </w:p>
  </w:footnote>
  <w:footnote w:type="continuationSeparator" w:id="0">
    <w:p w:rsidR="00E26931" w:rsidRDefault="00E26931" w:rsidP="00E2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31" w:rsidRDefault="00E2693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31" w:rsidRDefault="00E2693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31" w:rsidRDefault="00E269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81C97"/>
    <w:multiLevelType w:val="hybridMultilevel"/>
    <w:tmpl w:val="8DB60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C0"/>
    <w:rsid w:val="00052ED7"/>
    <w:rsid w:val="00087F6A"/>
    <w:rsid w:val="000B4687"/>
    <w:rsid w:val="00143109"/>
    <w:rsid w:val="001B7D28"/>
    <w:rsid w:val="001C4064"/>
    <w:rsid w:val="001E0B36"/>
    <w:rsid w:val="001F4422"/>
    <w:rsid w:val="0023225E"/>
    <w:rsid w:val="00253EC1"/>
    <w:rsid w:val="002A3BA3"/>
    <w:rsid w:val="00304044"/>
    <w:rsid w:val="003261C0"/>
    <w:rsid w:val="003602FC"/>
    <w:rsid w:val="00364BED"/>
    <w:rsid w:val="003A2001"/>
    <w:rsid w:val="004A6882"/>
    <w:rsid w:val="004E447B"/>
    <w:rsid w:val="00527663"/>
    <w:rsid w:val="00561A4D"/>
    <w:rsid w:val="00565DDD"/>
    <w:rsid w:val="00573115"/>
    <w:rsid w:val="005863ED"/>
    <w:rsid w:val="005B7A2C"/>
    <w:rsid w:val="005E6D4D"/>
    <w:rsid w:val="006C087D"/>
    <w:rsid w:val="007811BA"/>
    <w:rsid w:val="008B42FB"/>
    <w:rsid w:val="008F2E43"/>
    <w:rsid w:val="008F7448"/>
    <w:rsid w:val="00960313"/>
    <w:rsid w:val="00981EE5"/>
    <w:rsid w:val="009A7695"/>
    <w:rsid w:val="009E5AD2"/>
    <w:rsid w:val="00A376F9"/>
    <w:rsid w:val="00A440C1"/>
    <w:rsid w:val="00A64E37"/>
    <w:rsid w:val="00BD1E21"/>
    <w:rsid w:val="00C51D2B"/>
    <w:rsid w:val="00CD4627"/>
    <w:rsid w:val="00CD54FC"/>
    <w:rsid w:val="00D2476D"/>
    <w:rsid w:val="00DA1AA3"/>
    <w:rsid w:val="00E26931"/>
    <w:rsid w:val="00E53DE0"/>
    <w:rsid w:val="00F60A4D"/>
    <w:rsid w:val="00F6761E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DC5EBE3-5134-4876-82BE-56A43FDB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261C0"/>
    <w:pPr>
      <w:framePr w:w="8505" w:wrap="notBeside" w:vAnchor="text" w:hAnchor="text" w:xAlign="center" w:y="1"/>
      <w:spacing w:after="200" w:line="276" w:lineRule="auto"/>
      <w:jc w:val="center"/>
    </w:pPr>
    <w:rPr>
      <w:rFonts w:ascii="Arial" w:hAnsi="Arial" w:cs="Arial"/>
      <w:b/>
      <w:caps/>
      <w:color w:val="595959" w:themeColor="text1" w:themeTint="A6"/>
      <w:sz w:val="3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261C0"/>
    <w:rPr>
      <w:rFonts w:ascii="Arial" w:hAnsi="Arial" w:cs="Arial"/>
      <w:b/>
      <w:caps/>
      <w:color w:val="595959" w:themeColor="text1" w:themeTint="A6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30404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931"/>
  </w:style>
  <w:style w:type="paragraph" w:styleId="Fuzeile">
    <w:name w:val="footer"/>
    <w:basedOn w:val="Standard"/>
    <w:link w:val="FuzeileZchn"/>
    <w:uiPriority w:val="99"/>
    <w:unhideWhenUsed/>
    <w:rsid w:val="00E2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EFF4-FDFA-4C8E-AD72-2CCAC8B4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 Roman</dc:creator>
  <cp:keywords/>
  <dc:description/>
  <cp:lastModifiedBy>Bitter Roman</cp:lastModifiedBy>
  <cp:revision>8</cp:revision>
  <dcterms:created xsi:type="dcterms:W3CDTF">2017-02-22T15:07:00Z</dcterms:created>
  <dcterms:modified xsi:type="dcterms:W3CDTF">2017-03-20T15:18:00Z</dcterms:modified>
</cp:coreProperties>
</file>