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BC06F" w14:textId="77777777" w:rsidR="00015394" w:rsidRPr="00015394" w:rsidRDefault="00015394" w:rsidP="00015394">
      <w:pPr>
        <w:spacing w:before="240" w:after="0" w:line="24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015394">
        <w:rPr>
          <w:rFonts w:ascii="Arial" w:hAnsi="Arial" w:cs="Arial"/>
          <w:b/>
          <w:sz w:val="28"/>
          <w:szCs w:val="28"/>
        </w:rPr>
        <w:t>Erklärung</w:t>
      </w:r>
      <w:proofErr w:type="spellEnd"/>
      <w:r w:rsidRPr="00015394">
        <w:rPr>
          <w:rFonts w:ascii="Arial" w:hAnsi="Arial" w:cs="Arial"/>
          <w:b/>
          <w:sz w:val="28"/>
          <w:szCs w:val="28"/>
        </w:rPr>
        <w:t xml:space="preserve"> des </w:t>
      </w:r>
      <w:proofErr w:type="spellStart"/>
      <w:r w:rsidRPr="00015394">
        <w:rPr>
          <w:rFonts w:ascii="Arial" w:hAnsi="Arial" w:cs="Arial"/>
          <w:b/>
          <w:sz w:val="28"/>
          <w:szCs w:val="28"/>
        </w:rPr>
        <w:t>betreffenden</w:t>
      </w:r>
      <w:proofErr w:type="spellEnd"/>
      <w:r w:rsidRPr="0001539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15394">
        <w:rPr>
          <w:rFonts w:ascii="Arial" w:hAnsi="Arial" w:cs="Arial"/>
          <w:b/>
          <w:sz w:val="28"/>
          <w:szCs w:val="28"/>
        </w:rPr>
        <w:t>Mitglieds</w:t>
      </w:r>
      <w:proofErr w:type="spellEnd"/>
    </w:p>
    <w:p w14:paraId="786B0269" w14:textId="2AD6FAB7" w:rsidR="0074767E" w:rsidRPr="0074767E" w:rsidRDefault="00015394" w:rsidP="00015394">
      <w:pPr>
        <w:spacing w:before="240" w:after="0" w:line="240" w:lineRule="auto"/>
        <w:jc w:val="both"/>
        <w:rPr>
          <w:rFonts w:cs="Arial"/>
          <w:sz w:val="20"/>
          <w:szCs w:val="20"/>
          <w:vertAlign w:val="superscript"/>
          <w:lang w:val="de-AT"/>
        </w:rPr>
      </w:pPr>
      <w:proofErr w:type="spellStart"/>
      <w:r w:rsidRPr="00015394">
        <w:rPr>
          <w:rFonts w:ascii="Arial" w:hAnsi="Arial" w:cs="Arial"/>
          <w:b/>
          <w:sz w:val="24"/>
          <w:szCs w:val="24"/>
        </w:rPr>
        <w:t>Diese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eidesstattliche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Erklärung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bezieht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sich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auf die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Anzeige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der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Änderung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in der Person</w:t>
      </w:r>
      <w:r w:rsidRPr="00557025">
        <w:rPr>
          <w:rFonts w:cs="Arial"/>
          <w:sz w:val="20"/>
          <w:szCs w:val="20"/>
          <w:vertAlign w:val="superscript"/>
          <w:lang w:val="de-AT"/>
        </w:rPr>
        <w:footnoteReference w:id="1"/>
      </w:r>
      <w:r w:rsidR="0074767E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Funktion"/>
          <w:tag w:val="Funktion"/>
          <w:id w:val="-1590071438"/>
          <w:lock w:val="sdtLocked"/>
          <w:placeholder>
            <w:docPart w:val="DefaultPlaceholder_-1854013439"/>
          </w:placeholder>
          <w:showingPlcHdr/>
          <w15:color w:val="000000"/>
          <w:comboBox>
            <w:listItem w:value="Wählen Sie ein Element aus."/>
            <w:listItem w:displayText="eines Geschäftsleiters/einer Geschäftsleiterin" w:value="eines Geschäftsleiters/einer Geschäftsleiterin"/>
            <w:listItem w:displayText="eines Aufsichtsratsmitglieds" w:value="eines Aufsichtsratsmitglieds"/>
            <w:listItem w:displayText="des/der Aufsichtsratsvorsitzenden" w:value="des/der Aufsichtsratsvorsitzenden"/>
            <w:listItem w:displayText="des Leiters/ der Leiterin der internen Revision" w:value="des Leiters/ der Leiterin der internen Revision"/>
            <w:listItem w:displayText="einer/s Verantwortlichen für die interne Revision" w:value="einer/s Verantwortlichen für die interne Revision"/>
            <w:listItem w:displayText="des Leiters/ der Leiterin der Risikomanagementabteilung" w:value="des Leiters/ der Leiterin der Risikomanagementabteilung"/>
            <w:listItem w:displayText="des Leiters/ der Leiterin der Compliance Funktion" w:value="des Leiters/ der Leiterin der Compliance Funktion"/>
          </w:comboBox>
        </w:sdtPr>
        <w:sdtEndPr/>
        <w:sdtContent>
          <w:r w:rsidR="0074767E" w:rsidRPr="0074767E">
            <w:rPr>
              <w:rStyle w:val="Platzhaltertext"/>
              <w:rFonts w:ascii="Arial" w:hAnsi="Arial" w:cs="Arial"/>
              <w:b/>
              <w:color w:val="808080" w:themeColor="background1" w:themeShade="80"/>
              <w:sz w:val="24"/>
              <w:szCs w:val="24"/>
              <w:highlight w:val="yellow"/>
            </w:rPr>
            <w:t>Wählen Sie ein Element aus.</w:t>
          </w:r>
        </w:sdtContent>
      </w:sdt>
      <w:r w:rsidR="007476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613558">
        <w:rPr>
          <w:rFonts w:ascii="Arial" w:hAnsi="Arial" w:cs="Arial"/>
          <w:b/>
          <w:sz w:val="24"/>
          <w:szCs w:val="24"/>
        </w:rPr>
        <w:t>gemäß</w:t>
      </w:r>
      <w:proofErr w:type="spellEnd"/>
      <w:r w:rsidRPr="00015394">
        <w:rPr>
          <w:rFonts w:cs="Arial"/>
          <w:sz w:val="20"/>
          <w:szCs w:val="20"/>
          <w:vertAlign w:val="superscript"/>
          <w:lang w:val="de-AT"/>
        </w:rPr>
        <w:t>2</w:t>
      </w:r>
      <w:proofErr w:type="gramEnd"/>
      <w:r w:rsidR="0074767E">
        <w:rPr>
          <w:rFonts w:cs="Arial"/>
          <w:sz w:val="20"/>
          <w:szCs w:val="20"/>
          <w:vertAlign w:val="superscript"/>
          <w:lang w:val="de-AT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Rechtsgrundlage"/>
          <w:tag w:val="Rechtsgrundlage"/>
          <w:id w:val="-330765931"/>
          <w:placeholder>
            <w:docPart w:val="DefaultPlaceholder_-1854013439"/>
          </w:placeholder>
          <w:showingPlcHdr/>
          <w:comboBox>
            <w:listItem w:value="Wählen Sie ein Element aus."/>
            <w:listItem w:displayText="§ 73 Abs 1 Z 3 BWG" w:value="§ 73 Abs 1 Z 3 BWG"/>
            <w:listItem w:displayText="§ 73 Abs 1 Z 8 BWG" w:value="§ 73 Abs 1 Z 8 BWG"/>
            <w:listItem w:displayText="§ 28a Abs 4 BWG" w:value="§ 28a Abs 4 BWG"/>
            <w:listItem w:displayText="§ 73 Abs 1 Z 11 BWG" w:value="§ 73 Abs 1 Z 11 BWG"/>
            <w:listItem w:displayText="§ 73 Abs 1a Z 1 BWG" w:value="§ 73 Abs 1a Z 1 BWG"/>
            <w:listItem w:displayText="§ 73 Abs 1a Z 2 BWG" w:value="§ 73 Abs 1a Z 2 BWG"/>
            <w:listItem w:displayText="§ 73 Abs 1b Z 1 BWG" w:value="§ 73 Abs 1b Z 1 BWG"/>
            <w:listItem w:displayText="§ 73 Abs 1b Z 2 BWG" w:value="§ 73 Abs 1b Z 2 BWG"/>
          </w:comboBox>
        </w:sdtPr>
        <w:sdtEndPr/>
        <w:sdtContent>
          <w:r w:rsidR="0074767E" w:rsidRPr="0074767E">
            <w:rPr>
              <w:rStyle w:val="Platzhaltertext"/>
              <w:rFonts w:ascii="Arial" w:hAnsi="Arial" w:cs="Arial"/>
              <w:b/>
              <w:color w:val="808080" w:themeColor="background1" w:themeShade="80"/>
              <w:sz w:val="24"/>
              <w:szCs w:val="24"/>
              <w:highlight w:val="yellow"/>
            </w:rPr>
            <w:t>Wählen Sie ein Element aus.</w:t>
          </w:r>
        </w:sdtContent>
      </w:sdt>
      <w:r w:rsidR="0074767E">
        <w:rPr>
          <w:rFonts w:ascii="Arial" w:hAnsi="Arial" w:cs="Arial"/>
          <w:b/>
          <w:sz w:val="24"/>
          <w:szCs w:val="24"/>
        </w:rPr>
        <w:t>.</w:t>
      </w:r>
    </w:p>
    <w:p w14:paraId="3242C5B3" w14:textId="2EA7DA35" w:rsidR="00015394" w:rsidRPr="0074767E" w:rsidRDefault="00015394" w:rsidP="00015394">
      <w:pPr>
        <w:spacing w:before="240" w:after="0" w:line="240" w:lineRule="auto"/>
        <w:jc w:val="both"/>
        <w:rPr>
          <w:rFonts w:cs="Arial"/>
          <w:sz w:val="20"/>
          <w:szCs w:val="20"/>
          <w:vertAlign w:val="superscript"/>
          <w:lang w:val="de-AT"/>
        </w:rPr>
      </w:pPr>
      <w:r w:rsidRPr="00015394">
        <w:rPr>
          <w:rFonts w:ascii="Arial" w:hAnsi="Arial" w:cs="Arial"/>
          <w:b/>
          <w:sz w:val="24"/>
          <w:szCs w:val="24"/>
        </w:rPr>
        <w:t xml:space="preserve">Die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Überprüfung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erfolgt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durch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die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Österreichische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Finanzmarktaufsichtsbehörde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(FMA) und die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Europäische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5394">
        <w:rPr>
          <w:rFonts w:ascii="Arial" w:hAnsi="Arial" w:cs="Arial"/>
          <w:b/>
          <w:sz w:val="24"/>
          <w:szCs w:val="24"/>
        </w:rPr>
        <w:t>Zentralbank</w:t>
      </w:r>
      <w:proofErr w:type="spellEnd"/>
      <w:r w:rsidRPr="00015394">
        <w:rPr>
          <w:rFonts w:ascii="Arial" w:hAnsi="Arial" w:cs="Arial"/>
          <w:b/>
          <w:sz w:val="24"/>
          <w:szCs w:val="24"/>
        </w:rPr>
        <w:t xml:space="preserve"> (EZB)</w:t>
      </w:r>
      <w:r w:rsidRPr="00015394">
        <w:rPr>
          <w:rFonts w:ascii="Arial" w:hAnsi="Arial" w:cs="Arial"/>
          <w:sz w:val="24"/>
          <w:szCs w:val="24"/>
        </w:rPr>
        <w:t>.</w:t>
      </w:r>
    </w:p>
    <w:p w14:paraId="14FB0D7E" w14:textId="77777777" w:rsidR="00015394" w:rsidRPr="00015394" w:rsidRDefault="00015394" w:rsidP="0001539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15394">
        <w:rPr>
          <w:rFonts w:ascii="Arial" w:hAnsi="Arial" w:cs="Arial"/>
          <w:sz w:val="24"/>
          <w:szCs w:val="24"/>
        </w:rPr>
        <w:t xml:space="preserve">Der </w:t>
      </w:r>
      <w:proofErr w:type="spellStart"/>
      <w:r w:rsidRPr="00015394">
        <w:rPr>
          <w:rFonts w:ascii="Arial" w:hAnsi="Arial" w:cs="Arial"/>
          <w:sz w:val="24"/>
          <w:szCs w:val="24"/>
        </w:rPr>
        <w:t>Unterzeichner</w:t>
      </w:r>
      <w:proofErr w:type="spellEnd"/>
      <w:r w:rsidRPr="00015394">
        <w:rPr>
          <w:rFonts w:ascii="Arial" w:hAnsi="Arial" w:cs="Arial"/>
          <w:sz w:val="24"/>
          <w:szCs w:val="24"/>
        </w:rPr>
        <w:t xml:space="preserve">/die </w:t>
      </w:r>
      <w:proofErr w:type="spellStart"/>
      <w:r w:rsidRPr="00015394">
        <w:rPr>
          <w:rFonts w:ascii="Arial" w:hAnsi="Arial" w:cs="Arial"/>
          <w:sz w:val="24"/>
          <w:szCs w:val="24"/>
        </w:rPr>
        <w:t>Unterzeichnerin</w:t>
      </w:r>
      <w:proofErr w:type="spellEnd"/>
    </w:p>
    <w:p w14:paraId="7E415B35" w14:textId="45594B8A" w:rsidR="00015394" w:rsidRPr="00015394" w:rsidRDefault="00585461" w:rsidP="0001539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 w:hint="eastAsia"/>
            <w:sz w:val="24"/>
            <w:szCs w:val="24"/>
          </w:rPr>
          <w:id w:val="-139319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bestätigt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dass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im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vorliegenden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Fragebogen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sowie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in den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im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Rahmen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Anzeige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übermittelten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Anhängen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gemachten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Angaben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nach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seinem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>/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ihrem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besten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Wissen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zutreffend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vollständig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394" w:rsidRPr="00015394">
        <w:rPr>
          <w:rFonts w:ascii="Arial" w:hAnsi="Arial" w:cs="Arial"/>
          <w:sz w:val="24"/>
          <w:szCs w:val="24"/>
        </w:rPr>
        <w:t>sind</w:t>
      </w:r>
      <w:proofErr w:type="spellEnd"/>
      <w:r w:rsidR="00015394" w:rsidRPr="00015394">
        <w:rPr>
          <w:rFonts w:ascii="Arial" w:hAnsi="Arial" w:cs="Arial"/>
          <w:sz w:val="24"/>
          <w:szCs w:val="24"/>
        </w:rPr>
        <w:t>;</w:t>
      </w:r>
    </w:p>
    <w:p w14:paraId="5535CC48" w14:textId="3BFC48F7" w:rsidR="00015394" w:rsidRPr="000E36F2" w:rsidRDefault="00585461" w:rsidP="0074767E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eastAsia="MS Gothic" w:hAnsi="Arial" w:cs="Arial" w:hint="eastAsia"/>
            <w:sz w:val="24"/>
            <w:szCs w:val="24"/>
            <w:lang w:val="de-DE"/>
          </w:rPr>
          <w:id w:val="-209053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7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015394" w:rsidRPr="000E36F2">
        <w:rPr>
          <w:rFonts w:ascii="Arial" w:hAnsi="Arial" w:cs="Arial"/>
          <w:sz w:val="24"/>
          <w:szCs w:val="24"/>
          <w:lang w:val="de-DE"/>
        </w:rPr>
        <w:t xml:space="preserve"> bestätigt, dass er/sie </w:t>
      </w:r>
      <w:sdt>
        <w:sdtPr>
          <w:rPr>
            <w:rFonts w:ascii="Arial" w:hAnsi="Arial" w:cs="Arial"/>
            <w:b/>
            <w:sz w:val="24"/>
            <w:szCs w:val="24"/>
            <w:highlight w:val="yellow"/>
            <w:lang w:val="de-DE"/>
          </w:rPr>
          <w:id w:val="-1324358421"/>
          <w:placeholder>
            <w:docPart w:val="DefaultPlaceholder_-1854013440"/>
          </w:placeholder>
          <w:text/>
        </w:sdtPr>
        <w:sdtEndPr/>
        <w:sdtContent>
          <w:r w:rsidR="00015394" w:rsidRPr="0061614C">
            <w:rPr>
              <w:rFonts w:ascii="Arial" w:hAnsi="Arial" w:cs="Arial"/>
              <w:b/>
              <w:sz w:val="24"/>
              <w:szCs w:val="24"/>
              <w:highlight w:val="yellow"/>
              <w:lang w:val="de-DE"/>
            </w:rPr>
            <w:t>[entsprechender bestimmter Artikel plus Name des beaufsichtigten Unternehmens]</w:t>
          </w:r>
        </w:sdtContent>
      </w:sdt>
      <w:r w:rsidR="00015394" w:rsidRPr="000E36F2">
        <w:rPr>
          <w:rFonts w:ascii="Arial" w:hAnsi="Arial" w:cs="Arial"/>
          <w:sz w:val="24"/>
          <w:szCs w:val="24"/>
          <w:lang w:val="de-DE"/>
        </w:rPr>
        <w:t xml:space="preserve"> bei Eintritt einer wesentlichen Änderung* bezüglich der gemachten Angaben unverzüglich benachrichtigt;</w:t>
      </w:r>
    </w:p>
    <w:p w14:paraId="4B18E5AD" w14:textId="22ACFDE4" w:rsidR="00015394" w:rsidRPr="000E36F2" w:rsidRDefault="00585461" w:rsidP="00015394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eastAsia="MS Gothic" w:hAnsi="Arial" w:cs="Arial" w:hint="eastAsia"/>
            <w:sz w:val="24"/>
            <w:szCs w:val="24"/>
            <w:lang w:val="de-DE"/>
          </w:rPr>
          <w:id w:val="-22714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7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015394" w:rsidRPr="000E36F2">
        <w:rPr>
          <w:rFonts w:ascii="Arial" w:hAnsi="Arial" w:cs="Arial"/>
          <w:sz w:val="24"/>
          <w:szCs w:val="24"/>
          <w:lang w:val="de-DE"/>
        </w:rPr>
        <w:t xml:space="preserve"> </w:t>
      </w:r>
      <w:r w:rsidR="00015394" w:rsidRPr="0061614C">
        <w:rPr>
          <w:rFonts w:ascii="Arial" w:hAnsi="Arial" w:cs="Arial"/>
          <w:sz w:val="23"/>
          <w:szCs w:val="23"/>
          <w:lang w:val="de-DE"/>
        </w:rPr>
        <w:t>autorisiert die FMA, Erkundigungen und weitere Informationen einzuholen, die nach Auffassung der FMA geeignet sind, Informationen zu ermitteln und zu überprüfen, die für die Beurteilung der fachlichen Qualifikation und persönlichen Z</w:t>
      </w:r>
      <w:r w:rsidR="0074767E" w:rsidRPr="0061614C">
        <w:rPr>
          <w:rFonts w:ascii="Arial" w:hAnsi="Arial" w:cs="Arial"/>
          <w:sz w:val="23"/>
          <w:szCs w:val="23"/>
          <w:lang w:val="de-DE"/>
        </w:rPr>
        <w:t>uverlässigkeit relevant sind.</w:t>
      </w:r>
    </w:p>
    <w:p w14:paraId="6AAE5E95" w14:textId="46C772EF" w:rsidR="00015394" w:rsidRPr="000E36F2" w:rsidRDefault="00585461" w:rsidP="00015394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eastAsia="MS Gothic" w:hAnsi="Arial" w:cs="Arial" w:hint="eastAsia"/>
            <w:sz w:val="24"/>
            <w:szCs w:val="24"/>
            <w:lang w:val="de-DE"/>
          </w:rPr>
          <w:id w:val="136147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7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015394" w:rsidRPr="000E36F2">
        <w:rPr>
          <w:rFonts w:ascii="Arial" w:hAnsi="Arial" w:cs="Arial"/>
          <w:sz w:val="24"/>
          <w:szCs w:val="24"/>
          <w:lang w:val="de-DE"/>
        </w:rPr>
        <w:t xml:space="preserve"> bestätigt, dass er/sie sich der Verpflichtungen bewusst ist, die sich aus den europäischen und nationalen Gesetzesvorschriften sowie internationalen Standards – darunter Verordnungen, Leitfäden, Leitlinien sowie sonstige von der EZB, den NCAs und der EBA herausgegebene Regelungen oder Richtlinien – ergeben und die für die Funktion relevant sind, für die ein zustimmender Beschluss angestrebt wird. Zudem bestätigt er/sie seine/ihre Absicht, diese stets einzuhalten bzw. zu befolgen.</w:t>
      </w:r>
    </w:p>
    <w:p w14:paraId="553F05DA" w14:textId="3D726099" w:rsidR="00015394" w:rsidRPr="000E36F2" w:rsidRDefault="00585461" w:rsidP="00015394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eastAsia="MS Gothic" w:hAnsi="Arial" w:cs="Arial" w:hint="eastAsia"/>
            <w:sz w:val="24"/>
            <w:szCs w:val="24"/>
            <w:lang w:val="de-DE"/>
          </w:rPr>
          <w:id w:val="108140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7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A9501D" w:rsidRPr="000E36F2">
        <w:rPr>
          <w:rFonts w:ascii="Arial" w:eastAsia="MS Gothic" w:hAnsi="Arial" w:cs="Arial"/>
          <w:sz w:val="24"/>
          <w:szCs w:val="24"/>
          <w:lang w:val="de-DE"/>
        </w:rPr>
        <w:t xml:space="preserve"> </w:t>
      </w:r>
      <w:r w:rsidR="00A9501D" w:rsidRPr="00A9501D">
        <w:rPr>
          <w:rFonts w:ascii="Arial" w:hAnsi="Arial" w:cs="Arial"/>
          <w:sz w:val="24"/>
          <w:szCs w:val="24"/>
          <w:lang w:val="de-DE"/>
        </w:rPr>
        <w:t xml:space="preserve">erklärt, dass er/sie sich der Bearbeitung und Speicherung persönlicher Daten gemäß der </w:t>
      </w:r>
      <w:r w:rsidR="002A7B07">
        <w:rPr>
          <w:rFonts w:ascii="Arial" w:hAnsi="Arial" w:cs="Arial"/>
          <w:sz w:val="24"/>
          <w:szCs w:val="24"/>
          <w:lang w:val="de-DE"/>
        </w:rPr>
        <w:t>anwendbaren</w:t>
      </w:r>
      <w:r w:rsidR="002A7B07" w:rsidRPr="00A9501D">
        <w:rPr>
          <w:rFonts w:ascii="Arial" w:hAnsi="Arial" w:cs="Arial"/>
          <w:sz w:val="24"/>
          <w:szCs w:val="24"/>
          <w:lang w:val="de-DE"/>
        </w:rPr>
        <w:t xml:space="preserve"> </w:t>
      </w:r>
      <w:r w:rsidR="00C03701" w:rsidRPr="00C03701">
        <w:rPr>
          <w:rFonts w:ascii="Arial" w:hAnsi="Arial" w:cs="Arial"/>
          <w:sz w:val="24"/>
          <w:szCs w:val="24"/>
          <w:lang w:val="de-DE"/>
        </w:rPr>
        <w:t xml:space="preserve">Datenschutzbestimmungen </w:t>
      </w:r>
      <w:r w:rsidR="00A9501D" w:rsidRPr="00A9501D">
        <w:rPr>
          <w:rFonts w:ascii="Arial" w:hAnsi="Arial" w:cs="Arial"/>
          <w:sz w:val="24"/>
          <w:szCs w:val="24"/>
          <w:lang w:val="de-DE"/>
        </w:rPr>
        <w:t>und</w:t>
      </w:r>
      <w:r w:rsidR="00015394" w:rsidRPr="000E36F2">
        <w:rPr>
          <w:rFonts w:ascii="Arial" w:hAnsi="Arial" w:cs="Arial"/>
          <w:sz w:val="24"/>
          <w:szCs w:val="24"/>
          <w:lang w:val="de-DE"/>
        </w:rPr>
        <w:t xml:space="preserve"> </w:t>
      </w:r>
      <w:hyperlink r:id="rId8" w:history="1">
        <w:r w:rsidR="00015394" w:rsidRPr="000E36F2">
          <w:rPr>
            <w:rStyle w:val="Hyperlink"/>
            <w:rFonts w:ascii="Arial" w:hAnsi="Arial" w:cs="Arial"/>
            <w:sz w:val="24"/>
            <w:szCs w:val="24"/>
            <w:lang w:val="de-DE"/>
          </w:rPr>
          <w:t>der Datenschutzerklärung der Europäische</w:t>
        </w:r>
        <w:r w:rsidR="00613558" w:rsidRPr="000E36F2">
          <w:rPr>
            <w:rStyle w:val="Hyperlink"/>
            <w:rFonts w:ascii="Arial" w:hAnsi="Arial" w:cs="Arial"/>
            <w:sz w:val="24"/>
            <w:szCs w:val="24"/>
            <w:lang w:val="de-DE"/>
          </w:rPr>
          <w:t>n Zentralbank (EZB)</w:t>
        </w:r>
      </w:hyperlink>
      <w:r w:rsidR="00613558" w:rsidRPr="000E36F2">
        <w:rPr>
          <w:rFonts w:ascii="Arial" w:hAnsi="Arial" w:cs="Arial"/>
          <w:sz w:val="24"/>
          <w:szCs w:val="24"/>
          <w:lang w:val="de-DE"/>
        </w:rPr>
        <w:t xml:space="preserve"> bewusst ist.</w:t>
      </w:r>
      <w:r w:rsidR="00015394" w:rsidRPr="000E36F2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50ECE30A" w14:textId="6F5EBCB2" w:rsidR="00015394" w:rsidRPr="00015394" w:rsidRDefault="0074767E" w:rsidP="0001539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b/>
            <w:sz w:val="24"/>
            <w:szCs w:val="24"/>
            <w:highlight w:val="yellow"/>
          </w:rPr>
          <w:id w:val="1089667255"/>
          <w:placeholder>
            <w:docPart w:val="DefaultPlaceholder_-1854013440"/>
          </w:placeholder>
          <w:text/>
        </w:sdtPr>
        <w:sdtEndPr/>
        <w:sdtContent>
          <w:r w:rsidRPr="0061614C">
            <w:rPr>
              <w:rFonts w:ascii="Arial" w:hAnsi="Arial" w:cs="Arial"/>
              <w:b/>
              <w:sz w:val="24"/>
              <w:szCs w:val="24"/>
              <w:highlight w:val="yellow"/>
            </w:rPr>
            <w:t>[Name]</w:t>
          </w:r>
        </w:sdtContent>
      </w:sdt>
    </w:p>
    <w:p w14:paraId="5A3A8DF9" w14:textId="6BF128A3" w:rsidR="00015394" w:rsidRPr="00015394" w:rsidRDefault="00015394" w:rsidP="0001539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5394">
        <w:rPr>
          <w:rFonts w:ascii="Arial" w:hAnsi="Arial" w:cs="Arial"/>
          <w:sz w:val="24"/>
          <w:szCs w:val="24"/>
        </w:rPr>
        <w:t>Funktion</w:t>
      </w:r>
      <w:proofErr w:type="spellEnd"/>
      <w:r w:rsidRPr="00015394">
        <w:rPr>
          <w:rFonts w:ascii="Arial" w:hAnsi="Arial" w:cs="Arial"/>
          <w:sz w:val="24"/>
          <w:szCs w:val="24"/>
        </w:rPr>
        <w:t>:</w:t>
      </w:r>
      <w:r w:rsidR="0074767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highlight w:val="yellow"/>
          </w:rPr>
          <w:id w:val="996233337"/>
          <w:placeholder>
            <w:docPart w:val="DefaultPlaceholder_-1854013440"/>
          </w:placeholder>
          <w:text/>
        </w:sdtPr>
        <w:sdtEndPr/>
        <w:sdtContent>
          <w:r w:rsidR="0074767E" w:rsidRPr="0061614C">
            <w:rPr>
              <w:rFonts w:ascii="Arial" w:hAnsi="Arial" w:cs="Arial"/>
              <w:b/>
              <w:sz w:val="24"/>
              <w:szCs w:val="24"/>
              <w:highlight w:val="yellow"/>
            </w:rPr>
            <w:t>[</w:t>
          </w:r>
          <w:proofErr w:type="spellStart"/>
          <w:r w:rsidR="0074767E" w:rsidRPr="0061614C">
            <w:rPr>
              <w:rFonts w:ascii="Arial" w:hAnsi="Arial" w:cs="Arial"/>
              <w:b/>
              <w:sz w:val="24"/>
              <w:szCs w:val="24"/>
              <w:highlight w:val="yellow"/>
            </w:rPr>
            <w:t>Funktion</w:t>
          </w:r>
          <w:proofErr w:type="spellEnd"/>
          <w:r w:rsidR="0074767E" w:rsidRPr="0061614C">
            <w:rPr>
              <w:rFonts w:ascii="Arial" w:hAnsi="Arial" w:cs="Arial"/>
              <w:b/>
              <w:sz w:val="24"/>
              <w:szCs w:val="24"/>
              <w:highlight w:val="yellow"/>
            </w:rPr>
            <w:t>]</w:t>
          </w:r>
        </w:sdtContent>
      </w:sdt>
    </w:p>
    <w:p w14:paraId="6B5962D8" w14:textId="77777777" w:rsidR="0074767E" w:rsidRDefault="0074767E" w:rsidP="0001539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F7C5BE" w14:textId="2962594F" w:rsidR="00015394" w:rsidRPr="00015394" w:rsidRDefault="00015394" w:rsidP="0001539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5394">
        <w:rPr>
          <w:rFonts w:ascii="Arial" w:hAnsi="Arial" w:cs="Arial"/>
          <w:sz w:val="24"/>
          <w:szCs w:val="24"/>
        </w:rPr>
        <w:t>Unterschrift</w:t>
      </w:r>
      <w:proofErr w:type="spellEnd"/>
      <w:r w:rsidRPr="00015394">
        <w:rPr>
          <w:rFonts w:ascii="Arial" w:hAnsi="Arial" w:cs="Arial"/>
          <w:sz w:val="24"/>
          <w:szCs w:val="24"/>
        </w:rPr>
        <w:t xml:space="preserve">: </w:t>
      </w:r>
      <w:r w:rsidR="0061614C">
        <w:rPr>
          <w:rFonts w:ascii="Arial" w:hAnsi="Arial" w:cs="Arial"/>
          <w:sz w:val="24"/>
          <w:szCs w:val="24"/>
        </w:rPr>
        <w:t>_____________________________________</w:t>
      </w:r>
    </w:p>
    <w:p w14:paraId="271D2AC3" w14:textId="464B3944" w:rsidR="00FB0CB1" w:rsidRPr="00015394" w:rsidRDefault="00015394" w:rsidP="0001539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1614C">
        <w:rPr>
          <w:rFonts w:ascii="Arial" w:hAnsi="Arial" w:cs="Arial"/>
          <w:sz w:val="24"/>
          <w:szCs w:val="24"/>
        </w:rPr>
        <w:t xml:space="preserve">atum: </w:t>
      </w:r>
      <w:sdt>
        <w:sdtPr>
          <w:rPr>
            <w:rFonts w:ascii="Arial" w:hAnsi="Arial" w:cs="Arial"/>
            <w:b/>
            <w:sz w:val="24"/>
            <w:szCs w:val="24"/>
          </w:rPr>
          <w:id w:val="-431274694"/>
          <w:placeholder>
            <w:docPart w:val="DefaultPlaceholder_-1854013438"/>
          </w:placeholder>
          <w:date w:fullDate="2020-09-3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1614C" w:rsidRPr="0061614C">
            <w:rPr>
              <w:rFonts w:ascii="Arial" w:hAnsi="Arial" w:cs="Arial"/>
              <w:b/>
              <w:sz w:val="24"/>
              <w:szCs w:val="24"/>
              <w:lang w:val="de-DE"/>
            </w:rPr>
            <w:t>30.09.2020</w:t>
          </w:r>
        </w:sdtContent>
      </w:sdt>
    </w:p>
    <w:sectPr w:rsidR="00FB0CB1" w:rsidRPr="00015394" w:rsidSect="007476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92" w:right="113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2D9C7" w14:textId="77777777" w:rsidR="009E307C" w:rsidRDefault="009E307C" w:rsidP="004218D3">
      <w:pPr>
        <w:spacing w:after="0" w:line="240" w:lineRule="auto"/>
      </w:pPr>
      <w:r>
        <w:separator/>
      </w:r>
    </w:p>
  </w:endnote>
  <w:endnote w:type="continuationSeparator" w:id="0">
    <w:p w14:paraId="46CAA2C1" w14:textId="77777777" w:rsidR="009E307C" w:rsidRDefault="009E307C" w:rsidP="0042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9A026" w14:textId="77777777" w:rsidR="0061614C" w:rsidRDefault="006161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503"/>
    </w:tblGrid>
    <w:tr w:rsidR="0074767E" w:rsidRPr="00CA5AC3" w14:paraId="1D709F36" w14:textId="77777777" w:rsidTr="0061614C">
      <w:tc>
        <w:tcPr>
          <w:tcW w:w="4820" w:type="dxa"/>
        </w:tcPr>
        <w:p w14:paraId="56C59BEA" w14:textId="77777777" w:rsidR="0074767E" w:rsidRPr="00CA5AC3" w:rsidRDefault="0074767E" w:rsidP="0074767E">
          <w:pPr>
            <w:rPr>
              <w:sz w:val="14"/>
              <w:szCs w:val="20"/>
              <w:lang w:val="de-DE"/>
            </w:rPr>
          </w:pPr>
          <w:r>
            <w:rPr>
              <w:rStyle w:val="Funotenzeichen"/>
            </w:rPr>
            <w:footnoteRef/>
          </w:r>
          <w:r>
            <w:rPr>
              <w:sz w:val="14"/>
              <w:szCs w:val="20"/>
              <w:lang w:val="de-DE"/>
            </w:rPr>
            <w:t xml:space="preserve"> </w:t>
          </w:r>
          <w:r w:rsidRPr="00613558">
            <w:rPr>
              <w:sz w:val="14"/>
              <w:szCs w:val="20"/>
              <w:lang w:val="de-DE"/>
            </w:rPr>
            <w:t>Bitte fügen Sie die Funktion ein und wählen Sie eine der folgenden Optionen</w:t>
          </w:r>
          <w:r>
            <w:rPr>
              <w:sz w:val="14"/>
              <w:szCs w:val="20"/>
              <w:lang w:val="de-DE"/>
            </w:rPr>
            <w:t>:</w:t>
          </w:r>
        </w:p>
        <w:p w14:paraId="75FB3C3E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proofErr w:type="spellStart"/>
          <w:r w:rsidRPr="00CA5AC3">
            <w:rPr>
              <w:sz w:val="14"/>
              <w:szCs w:val="20"/>
            </w:rPr>
            <w:t>eines</w:t>
          </w:r>
          <w:proofErr w:type="spellEnd"/>
          <w:r w:rsidRPr="00CA5AC3">
            <w:rPr>
              <w:sz w:val="14"/>
              <w:szCs w:val="20"/>
            </w:rPr>
            <w:t xml:space="preserve"> </w:t>
          </w:r>
          <w:proofErr w:type="spellStart"/>
          <w:r w:rsidRPr="00CA5AC3">
            <w:rPr>
              <w:sz w:val="14"/>
              <w:szCs w:val="20"/>
            </w:rPr>
            <w:t>Geschäftsleiters</w:t>
          </w:r>
          <w:proofErr w:type="spellEnd"/>
          <w:r>
            <w:rPr>
              <w:sz w:val="14"/>
              <w:szCs w:val="20"/>
            </w:rPr>
            <w:t>/</w:t>
          </w:r>
          <w:proofErr w:type="spellStart"/>
          <w:r>
            <w:rPr>
              <w:sz w:val="14"/>
              <w:szCs w:val="20"/>
            </w:rPr>
            <w:t>einer</w:t>
          </w:r>
          <w:proofErr w:type="spellEnd"/>
          <w:r>
            <w:rPr>
              <w:sz w:val="14"/>
              <w:szCs w:val="20"/>
            </w:rPr>
            <w:t xml:space="preserve"> </w:t>
          </w:r>
          <w:proofErr w:type="spellStart"/>
          <w:r>
            <w:rPr>
              <w:sz w:val="14"/>
              <w:szCs w:val="20"/>
            </w:rPr>
            <w:t>Geschäftsleiterin</w:t>
          </w:r>
          <w:proofErr w:type="spellEnd"/>
        </w:p>
        <w:p w14:paraId="4243075E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proofErr w:type="spellStart"/>
          <w:r w:rsidRPr="00CA5AC3">
            <w:rPr>
              <w:sz w:val="14"/>
              <w:szCs w:val="20"/>
            </w:rPr>
            <w:t>eines</w:t>
          </w:r>
          <w:proofErr w:type="spellEnd"/>
          <w:r w:rsidRPr="00CA5AC3">
            <w:rPr>
              <w:sz w:val="14"/>
              <w:szCs w:val="20"/>
            </w:rPr>
            <w:t xml:space="preserve"> </w:t>
          </w:r>
          <w:proofErr w:type="spellStart"/>
          <w:r w:rsidRPr="00CA5AC3">
            <w:rPr>
              <w:sz w:val="14"/>
              <w:szCs w:val="20"/>
            </w:rPr>
            <w:t>Aufsichtsratsmitglieds</w:t>
          </w:r>
          <w:proofErr w:type="spellEnd"/>
        </w:p>
        <w:p w14:paraId="207E69E8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r>
            <w:rPr>
              <w:sz w:val="14"/>
              <w:szCs w:val="20"/>
            </w:rPr>
            <w:t>d</w:t>
          </w:r>
          <w:r w:rsidRPr="00CA5AC3">
            <w:rPr>
              <w:sz w:val="14"/>
              <w:szCs w:val="20"/>
            </w:rPr>
            <w:t>es</w:t>
          </w:r>
          <w:r>
            <w:rPr>
              <w:sz w:val="14"/>
              <w:szCs w:val="20"/>
            </w:rPr>
            <w:t>/der</w:t>
          </w:r>
          <w:r w:rsidRPr="00CA5AC3">
            <w:rPr>
              <w:sz w:val="14"/>
              <w:szCs w:val="20"/>
            </w:rPr>
            <w:t xml:space="preserve"> </w:t>
          </w:r>
          <w:proofErr w:type="spellStart"/>
          <w:r w:rsidRPr="00CA5AC3">
            <w:rPr>
              <w:sz w:val="14"/>
              <w:szCs w:val="20"/>
            </w:rPr>
            <w:t>Aufsichtsratsvorsitzenden</w:t>
          </w:r>
          <w:proofErr w:type="spellEnd"/>
        </w:p>
        <w:p w14:paraId="2CB1AB12" w14:textId="77777777" w:rsidR="0074767E" w:rsidRPr="00374F2D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  <w:lang w:val="de-DE"/>
            </w:rPr>
          </w:pPr>
          <w:r w:rsidRPr="00374F2D">
            <w:rPr>
              <w:sz w:val="14"/>
              <w:szCs w:val="20"/>
              <w:lang w:val="de-DE"/>
            </w:rPr>
            <w:t>des Leiters/ der Leiterin der internen Revision</w:t>
          </w:r>
        </w:p>
        <w:p w14:paraId="36FC9773" w14:textId="77777777" w:rsidR="0074767E" w:rsidRPr="00374F2D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  <w:lang w:val="de-DE"/>
            </w:rPr>
          </w:pPr>
          <w:r w:rsidRPr="00374F2D">
            <w:rPr>
              <w:sz w:val="14"/>
              <w:szCs w:val="20"/>
              <w:lang w:val="de-DE"/>
            </w:rPr>
            <w:t>einer/s Verantwortlichen für die interne Revision</w:t>
          </w:r>
        </w:p>
        <w:p w14:paraId="134ADC50" w14:textId="77777777" w:rsidR="0074767E" w:rsidRPr="00374F2D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  <w:lang w:val="de-DE"/>
            </w:rPr>
          </w:pPr>
          <w:r w:rsidRPr="00374F2D">
            <w:rPr>
              <w:sz w:val="14"/>
              <w:szCs w:val="20"/>
              <w:lang w:val="de-DE"/>
            </w:rPr>
            <w:t>des Leiters/ der Leiterin der Risikomanagementabteilung</w:t>
          </w:r>
        </w:p>
        <w:p w14:paraId="39F2B21E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  <w:lang w:val="de-DE"/>
            </w:rPr>
          </w:pPr>
          <w:r w:rsidRPr="00374F2D">
            <w:rPr>
              <w:sz w:val="14"/>
              <w:szCs w:val="20"/>
              <w:lang w:val="de-DE"/>
            </w:rPr>
            <w:t>des Leiters/ der Leiterin der Compliance Funktion</w:t>
          </w:r>
        </w:p>
      </w:tc>
      <w:tc>
        <w:tcPr>
          <w:tcW w:w="4503" w:type="dxa"/>
        </w:tcPr>
        <w:p w14:paraId="2EA8068F" w14:textId="77777777" w:rsidR="0074767E" w:rsidRPr="00CA5AC3" w:rsidRDefault="0074767E" w:rsidP="0074767E">
          <w:pPr>
            <w:ind w:left="164"/>
            <w:rPr>
              <w:sz w:val="14"/>
              <w:szCs w:val="20"/>
              <w:lang w:val="de-DE"/>
            </w:rPr>
          </w:pPr>
          <w:r w:rsidRPr="00CA5AC3">
            <w:rPr>
              <w:sz w:val="14"/>
              <w:szCs w:val="20"/>
              <w:lang w:val="de-DE"/>
            </w:rPr>
            <w:t>2</w:t>
          </w:r>
          <w:r w:rsidRPr="00374F2D">
            <w:rPr>
              <w:sz w:val="14"/>
              <w:szCs w:val="20"/>
              <w:lang w:val="de-DE"/>
            </w:rPr>
            <w:t xml:space="preserve"> Bitte</w:t>
          </w:r>
          <w:r>
            <w:rPr>
              <w:sz w:val="14"/>
              <w:szCs w:val="20"/>
              <w:lang w:val="de-DE"/>
            </w:rPr>
            <w:t xml:space="preserve"> </w:t>
          </w:r>
          <w:r w:rsidRPr="00613558">
            <w:rPr>
              <w:sz w:val="14"/>
              <w:szCs w:val="20"/>
              <w:lang w:val="de-DE"/>
            </w:rPr>
            <w:t>fügen Sie die Rechtsgrundlage ein</w:t>
          </w:r>
          <w:r>
            <w:rPr>
              <w:sz w:val="14"/>
              <w:szCs w:val="20"/>
              <w:lang w:val="de-DE"/>
            </w:rPr>
            <w:t xml:space="preserve"> </w:t>
          </w:r>
          <w:proofErr w:type="gramStart"/>
          <w:r>
            <w:rPr>
              <w:sz w:val="14"/>
              <w:szCs w:val="20"/>
              <w:lang w:val="de-DE"/>
            </w:rPr>
            <w:t xml:space="preserve">und </w:t>
          </w:r>
          <w:r w:rsidRPr="00374F2D">
            <w:rPr>
              <w:sz w:val="14"/>
              <w:szCs w:val="20"/>
              <w:lang w:val="de-DE"/>
            </w:rPr>
            <w:t xml:space="preserve"> wählen</w:t>
          </w:r>
          <w:proofErr w:type="gramEnd"/>
          <w:r w:rsidRPr="00374F2D">
            <w:rPr>
              <w:sz w:val="14"/>
              <w:szCs w:val="20"/>
              <w:lang w:val="de-DE"/>
            </w:rPr>
            <w:t xml:space="preserve"> Sie eine der folgenden Optionen</w:t>
          </w:r>
          <w:r>
            <w:rPr>
              <w:sz w:val="14"/>
              <w:szCs w:val="20"/>
              <w:lang w:val="de-DE"/>
            </w:rPr>
            <w:t>:</w:t>
          </w:r>
        </w:p>
        <w:p w14:paraId="7F1077BC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r w:rsidRPr="00CA5AC3">
            <w:rPr>
              <w:sz w:val="14"/>
              <w:szCs w:val="20"/>
            </w:rPr>
            <w:t>§ 73 Abs 1 Z 3 BWG</w:t>
          </w:r>
        </w:p>
        <w:p w14:paraId="35CE54B1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r w:rsidRPr="00CA5AC3">
            <w:rPr>
              <w:sz w:val="14"/>
              <w:szCs w:val="20"/>
            </w:rPr>
            <w:t>§ 73 Abs 1 Z 8 BWG</w:t>
          </w:r>
        </w:p>
        <w:p w14:paraId="4793EBA2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r w:rsidRPr="00CA5AC3">
            <w:rPr>
              <w:sz w:val="14"/>
              <w:szCs w:val="20"/>
            </w:rPr>
            <w:t>§ 28a Abs 4 BWG</w:t>
          </w:r>
        </w:p>
        <w:p w14:paraId="10C37DD2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r w:rsidRPr="00CA5AC3">
            <w:rPr>
              <w:sz w:val="14"/>
              <w:szCs w:val="20"/>
            </w:rPr>
            <w:t>§ 73 Abs 1 Z 11 BWG</w:t>
          </w:r>
        </w:p>
        <w:p w14:paraId="36BE9E35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r w:rsidRPr="00CA5AC3">
            <w:rPr>
              <w:sz w:val="14"/>
              <w:szCs w:val="20"/>
            </w:rPr>
            <w:t>§ 73 Abs 1a Z 1 BWG</w:t>
          </w:r>
        </w:p>
        <w:p w14:paraId="49C82494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r w:rsidRPr="00CA5AC3">
            <w:rPr>
              <w:sz w:val="14"/>
              <w:szCs w:val="20"/>
            </w:rPr>
            <w:t>§ 73 Abs 1a Z 2 BWG</w:t>
          </w:r>
        </w:p>
        <w:p w14:paraId="1E302CFE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r w:rsidRPr="00CA5AC3">
            <w:rPr>
              <w:sz w:val="14"/>
              <w:szCs w:val="20"/>
            </w:rPr>
            <w:t>§ 73 Abs 1b Z 1 BWG</w:t>
          </w:r>
        </w:p>
        <w:p w14:paraId="393ABCFA" w14:textId="77777777" w:rsidR="0074767E" w:rsidRPr="00CA5AC3" w:rsidRDefault="0074767E" w:rsidP="0074767E">
          <w:pPr>
            <w:numPr>
              <w:ilvl w:val="0"/>
              <w:numId w:val="8"/>
            </w:numPr>
            <w:ind w:left="447" w:hanging="283"/>
            <w:rPr>
              <w:sz w:val="14"/>
              <w:szCs w:val="20"/>
            </w:rPr>
          </w:pPr>
          <w:r w:rsidRPr="00CA5AC3">
            <w:rPr>
              <w:sz w:val="14"/>
              <w:szCs w:val="20"/>
            </w:rPr>
            <w:t>§ 73 Abs 1b Z 2 BWG</w:t>
          </w:r>
        </w:p>
      </w:tc>
    </w:tr>
  </w:tbl>
  <w:p w14:paraId="752ABD60" w14:textId="4CAA33E8" w:rsidR="0074767E" w:rsidRPr="0074767E" w:rsidRDefault="0074767E" w:rsidP="0074767E">
    <w:pPr>
      <w:pStyle w:val="Table-Text"/>
      <w:jc w:val="both"/>
      <w:rPr>
        <w:rFonts w:cs="Arial"/>
        <w:sz w:val="20"/>
        <w:szCs w:val="20"/>
        <w:lang w:val="de-AT"/>
      </w:rPr>
    </w:pPr>
    <w:r w:rsidRPr="00613558">
      <w:rPr>
        <w:rStyle w:val="Hervorhebung"/>
        <w:rFonts w:cs="Arial"/>
        <w:sz w:val="20"/>
        <w:szCs w:val="20"/>
        <w:lang w:val="de-AT"/>
      </w:rPr>
      <w:t>* Eine wesentliche Änderung ist eine Änderung, die sich auf die Eignung des betreffenden Mitglieds auswirken kann.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1038" w14:textId="77777777" w:rsidR="0061614C" w:rsidRDefault="006161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45C66" w14:textId="77777777" w:rsidR="009E307C" w:rsidRDefault="009E307C" w:rsidP="004218D3">
      <w:pPr>
        <w:spacing w:after="0" w:line="240" w:lineRule="auto"/>
      </w:pPr>
      <w:r>
        <w:separator/>
      </w:r>
    </w:p>
  </w:footnote>
  <w:footnote w:type="continuationSeparator" w:id="0">
    <w:p w14:paraId="76393002" w14:textId="77777777" w:rsidR="009E307C" w:rsidRDefault="009E307C" w:rsidP="004218D3">
      <w:pPr>
        <w:spacing w:after="0" w:line="240" w:lineRule="auto"/>
      </w:pPr>
      <w:r>
        <w:continuationSeparator/>
      </w:r>
    </w:p>
  </w:footnote>
  <w:footnote w:id="1">
    <w:p w14:paraId="09E77703" w14:textId="77777777" w:rsidR="00015394" w:rsidRPr="00CA5AC3" w:rsidRDefault="00015394" w:rsidP="00015394">
      <w:pPr>
        <w:spacing w:after="0" w:line="240" w:lineRule="auto"/>
        <w:rPr>
          <w:sz w:val="14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4212A" w14:textId="77777777" w:rsidR="0061614C" w:rsidRDefault="006161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BE833" w14:textId="77777777" w:rsidR="004218D3" w:rsidRDefault="00A74642" w:rsidP="00A74642">
    <w:pPr>
      <w:pStyle w:val="Kopfzeile"/>
    </w:pPr>
    <w:r w:rsidRPr="00A74642">
      <w:rPr>
        <w:noProof/>
        <w:lang w:val="de-DE" w:eastAsia="de-DE"/>
      </w:rPr>
      <w:drawing>
        <wp:inline distT="0" distB="0" distL="0" distR="0" wp14:anchorId="6775A706" wp14:editId="279579B5">
          <wp:extent cx="1516492" cy="720080"/>
          <wp:effectExtent l="0" t="0" r="7620" b="4445"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2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492" cy="72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="004218D3" w:rsidRPr="004955F2">
      <w:rPr>
        <w:noProof/>
        <w:lang w:val="de-DE" w:eastAsia="de-DE"/>
      </w:rPr>
      <w:drawing>
        <wp:inline distT="0" distB="0" distL="0" distR="0" wp14:anchorId="2C6AD724" wp14:editId="19CC575F">
          <wp:extent cx="1349828" cy="583694"/>
          <wp:effectExtent l="0" t="0" r="3175" b="6985"/>
          <wp:docPr id="18" name="Picture 3" descr="C:\Users\atskovm\Desktop\SSM 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atskovm\Desktop\SSM logo.e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99" cy="58454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B1EB7" w14:textId="77777777" w:rsidR="0061614C" w:rsidRDefault="006161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396"/>
    <w:multiLevelType w:val="hybridMultilevel"/>
    <w:tmpl w:val="AE78B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4084"/>
    <w:multiLevelType w:val="hybridMultilevel"/>
    <w:tmpl w:val="1D6615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5F68F0"/>
    <w:multiLevelType w:val="hybridMultilevel"/>
    <w:tmpl w:val="34306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0737E"/>
    <w:multiLevelType w:val="hybridMultilevel"/>
    <w:tmpl w:val="D7CE79E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3F44537"/>
    <w:multiLevelType w:val="hybridMultilevel"/>
    <w:tmpl w:val="FF08661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64985F5E"/>
    <w:multiLevelType w:val="hybridMultilevel"/>
    <w:tmpl w:val="8E48C6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57EDE"/>
    <w:multiLevelType w:val="hybridMultilevel"/>
    <w:tmpl w:val="5DC825EA"/>
    <w:lvl w:ilvl="0" w:tplc="E3A6DF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564B5"/>
    <w:multiLevelType w:val="hybridMultilevel"/>
    <w:tmpl w:val="6B04118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9CE292A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AT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+2au2vWZ9rQHOlJTrE0IMecd1w1ImKEuvctePXePTuK3M98nS2H2vBeAEcrJunnYSPpNE4SjA9lIg42vqez6vg==" w:salt="+Pzcfx4hU0eEvw0DmlF+5A==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89"/>
    <w:rsid w:val="00015394"/>
    <w:rsid w:val="0003398E"/>
    <w:rsid w:val="0005709D"/>
    <w:rsid w:val="000D0DDB"/>
    <w:rsid w:val="000E36F2"/>
    <w:rsid w:val="00121993"/>
    <w:rsid w:val="00127B9C"/>
    <w:rsid w:val="001627A8"/>
    <w:rsid w:val="00167123"/>
    <w:rsid w:val="00241CC3"/>
    <w:rsid w:val="00242EBE"/>
    <w:rsid w:val="00253A88"/>
    <w:rsid w:val="002549BD"/>
    <w:rsid w:val="002634B8"/>
    <w:rsid w:val="002A4613"/>
    <w:rsid w:val="002A7B07"/>
    <w:rsid w:val="002F2524"/>
    <w:rsid w:val="00382FBD"/>
    <w:rsid w:val="003B1D79"/>
    <w:rsid w:val="004218D3"/>
    <w:rsid w:val="00423B07"/>
    <w:rsid w:val="00497AAF"/>
    <w:rsid w:val="004F4BC5"/>
    <w:rsid w:val="00504016"/>
    <w:rsid w:val="00513679"/>
    <w:rsid w:val="00513999"/>
    <w:rsid w:val="00552087"/>
    <w:rsid w:val="00585461"/>
    <w:rsid w:val="00601AE1"/>
    <w:rsid w:val="00613558"/>
    <w:rsid w:val="0061614C"/>
    <w:rsid w:val="00637059"/>
    <w:rsid w:val="00644A51"/>
    <w:rsid w:val="00691060"/>
    <w:rsid w:val="006B24B0"/>
    <w:rsid w:val="006F5694"/>
    <w:rsid w:val="007135C6"/>
    <w:rsid w:val="0071513B"/>
    <w:rsid w:val="00722063"/>
    <w:rsid w:val="0074767E"/>
    <w:rsid w:val="007E4901"/>
    <w:rsid w:val="00822389"/>
    <w:rsid w:val="008B4E87"/>
    <w:rsid w:val="00931512"/>
    <w:rsid w:val="009355CD"/>
    <w:rsid w:val="009D16E9"/>
    <w:rsid w:val="009E307C"/>
    <w:rsid w:val="00A25937"/>
    <w:rsid w:val="00A4650F"/>
    <w:rsid w:val="00A74642"/>
    <w:rsid w:val="00A9501D"/>
    <w:rsid w:val="00AD60C7"/>
    <w:rsid w:val="00B47FDC"/>
    <w:rsid w:val="00BD38B8"/>
    <w:rsid w:val="00BE1261"/>
    <w:rsid w:val="00C03701"/>
    <w:rsid w:val="00C14078"/>
    <w:rsid w:val="00C25B02"/>
    <w:rsid w:val="00C42781"/>
    <w:rsid w:val="00C61A02"/>
    <w:rsid w:val="00C73955"/>
    <w:rsid w:val="00C749FB"/>
    <w:rsid w:val="00CB0D2C"/>
    <w:rsid w:val="00D32B6E"/>
    <w:rsid w:val="00D67559"/>
    <w:rsid w:val="00DB14C6"/>
    <w:rsid w:val="00E05C6F"/>
    <w:rsid w:val="00EC2438"/>
    <w:rsid w:val="00EE5CEF"/>
    <w:rsid w:val="00F83322"/>
    <w:rsid w:val="00F90F50"/>
    <w:rsid w:val="00FA1A10"/>
    <w:rsid w:val="00FB0CB1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A49519"/>
  <w15:docId w15:val="{42EC9955-FD74-4A61-946D-E4496E38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23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822389"/>
    <w:pPr>
      <w:ind w:left="720"/>
      <w:contextualSpacing/>
    </w:pPr>
  </w:style>
  <w:style w:type="character" w:customStyle="1" w:styleId="ListenabsatzZchn">
    <w:name w:val="Listenabsatz Zchn"/>
    <w:link w:val="Listenabsatz"/>
    <w:uiPriority w:val="34"/>
    <w:rsid w:val="00822389"/>
  </w:style>
  <w:style w:type="character" w:styleId="Kommentarzeichen">
    <w:name w:val="annotation reference"/>
    <w:basedOn w:val="Absatz-Standardschriftart"/>
    <w:uiPriority w:val="99"/>
    <w:semiHidden/>
    <w:unhideWhenUsed/>
    <w:rsid w:val="008223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223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238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38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2B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B6E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21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18D3"/>
  </w:style>
  <w:style w:type="paragraph" w:styleId="Fuzeile">
    <w:name w:val="footer"/>
    <w:basedOn w:val="Standard"/>
    <w:link w:val="FuzeileZchn"/>
    <w:uiPriority w:val="99"/>
    <w:unhideWhenUsed/>
    <w:rsid w:val="00421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18D3"/>
  </w:style>
  <w:style w:type="paragraph" w:customStyle="1" w:styleId="Table-Text">
    <w:name w:val="Table - Text"/>
    <w:uiPriority w:val="4"/>
    <w:qFormat/>
    <w:rsid w:val="0003398E"/>
    <w:pPr>
      <w:keepNext/>
      <w:spacing w:before="60" w:after="60" w:line="180" w:lineRule="atLeast"/>
    </w:pPr>
    <w:rPr>
      <w:rFonts w:ascii="Arial" w:eastAsia="Times New Roman" w:hAnsi="Arial" w:cs="Sendnya"/>
      <w:color w:val="000000"/>
      <w:sz w:val="16"/>
      <w:lang w:eastAsia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23B0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23B07"/>
    <w:rPr>
      <w:sz w:val="20"/>
      <w:szCs w:val="20"/>
    </w:rPr>
  </w:style>
  <w:style w:type="character" w:styleId="Funotenzeichen">
    <w:name w:val="footnote reference"/>
    <w:basedOn w:val="Absatz-Standardschriftart"/>
    <w:uiPriority w:val="1"/>
    <w:unhideWhenUsed/>
    <w:qFormat/>
    <w:rsid w:val="00423B07"/>
    <w:rPr>
      <w:vertAlign w:val="superscript"/>
    </w:rPr>
  </w:style>
  <w:style w:type="table" w:styleId="Tabellenraster">
    <w:name w:val="Table Grid"/>
    <w:basedOn w:val="NormaleTabelle"/>
    <w:uiPriority w:val="59"/>
    <w:rsid w:val="00F8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1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qFormat/>
    <w:rsid w:val="00FB0CB1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13558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47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ingsupervision.europa.eu/home/data-protection/privacy-statements/FAP/index.en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EE6E3-7684-4B66-842E-C0343D7E14FE}"/>
      </w:docPartPr>
      <w:docPartBody>
        <w:p w:rsidR="00111808" w:rsidRDefault="00912F2B">
          <w:r w:rsidRPr="00CB38F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08E3C-3D7C-43A5-9715-9B8A8083F07B}"/>
      </w:docPartPr>
      <w:docPartBody>
        <w:p w:rsidR="00111808" w:rsidRDefault="00912F2B">
          <w:r w:rsidRPr="00CB38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CEC7E-B013-4C51-8889-65A0A14BAD83}"/>
      </w:docPartPr>
      <w:docPartBody>
        <w:p w:rsidR="00111808" w:rsidRDefault="00912F2B">
          <w:r w:rsidRPr="00CB38F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2B"/>
    <w:rsid w:val="00111808"/>
    <w:rsid w:val="009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2F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455B-938C-4D48-A391-3DA8C452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Central Bank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- Erklärung des Kandidaten</dc:title>
  <dc:creator>FMA</dc:creator>
  <cp:lastModifiedBy>Bailey Michael</cp:lastModifiedBy>
  <cp:revision>3</cp:revision>
  <dcterms:created xsi:type="dcterms:W3CDTF">2020-09-30T09:46:00Z</dcterms:created>
  <dcterms:modified xsi:type="dcterms:W3CDTF">2020-09-30T09:48:00Z</dcterms:modified>
</cp:coreProperties>
</file>