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6A2C" w14:textId="01A66A0D" w:rsidR="006A3807" w:rsidRPr="00EE7E09" w:rsidRDefault="006A3807" w:rsidP="00EE7E09">
      <w:pPr>
        <w:jc w:val="center"/>
        <w:rPr>
          <w:spacing w:val="38"/>
          <w:sz w:val="48"/>
          <w:szCs w:val="48"/>
        </w:rPr>
      </w:pPr>
      <w:r>
        <w:rPr>
          <w:sz w:val="48"/>
        </w:rPr>
        <w:t xml:space="preserve">Power of </w:t>
      </w:r>
      <w:r w:rsidR="00171C5D">
        <w:rPr>
          <w:sz w:val="48"/>
        </w:rPr>
        <w:t>attorney</w:t>
      </w:r>
    </w:p>
    <w:p w14:paraId="35200E59" w14:textId="77777777" w:rsidR="006A3807" w:rsidRDefault="006A3807" w:rsidP="002F1263">
      <w:pPr>
        <w:jc w:val="both"/>
      </w:pPr>
    </w:p>
    <w:p w14:paraId="29D3499F" w14:textId="5ACD9480" w:rsidR="006A3807" w:rsidRPr="00EE7E09" w:rsidRDefault="006A3807" w:rsidP="002F1263">
      <w:pPr>
        <w:jc w:val="both"/>
        <w:rPr>
          <w:sz w:val="28"/>
          <w:szCs w:val="28"/>
        </w:rPr>
      </w:pPr>
      <w:r>
        <w:rPr>
          <w:sz w:val="28"/>
        </w:rPr>
        <w:t xml:space="preserve">Party granting the power of </w:t>
      </w:r>
      <w:r w:rsidR="00171C5D">
        <w:rPr>
          <w:sz w:val="28"/>
        </w:rPr>
        <w:t>attorney</w:t>
      </w:r>
      <w:r>
        <w:rPr>
          <w:sz w:val="28"/>
        </w:rPr>
        <w:t>:</w:t>
      </w:r>
    </w:p>
    <w:p w14:paraId="29BC11B5" w14:textId="77777777" w:rsidR="00EE7E09" w:rsidRDefault="00EE7E09" w:rsidP="002F1263">
      <w:pPr>
        <w:jc w:val="both"/>
      </w:pPr>
    </w:p>
    <w:p w14:paraId="2F002864" w14:textId="77777777" w:rsidR="00EE7E09" w:rsidRDefault="00EE7E09" w:rsidP="002F1263">
      <w:pPr>
        <w:jc w:val="both"/>
      </w:pPr>
    </w:p>
    <w:p w14:paraId="341A63CA" w14:textId="77777777" w:rsidR="00EE7E09" w:rsidRDefault="00EE7E09" w:rsidP="002F1263">
      <w:pPr>
        <w:jc w:val="both"/>
      </w:pPr>
    </w:p>
    <w:p w14:paraId="7372FF97" w14:textId="77777777" w:rsidR="00EE7E09" w:rsidRDefault="00EE7E09" w:rsidP="002F1263">
      <w:pPr>
        <w:jc w:val="both"/>
      </w:pPr>
    </w:p>
    <w:p w14:paraId="1DC44170" w14:textId="77777777" w:rsidR="006A3807" w:rsidRDefault="006A3807" w:rsidP="002F1263">
      <w:pPr>
        <w:jc w:val="both"/>
        <w:rPr>
          <w:sz w:val="28"/>
          <w:szCs w:val="28"/>
        </w:rPr>
      </w:pPr>
      <w:r>
        <w:rPr>
          <w:sz w:val="28"/>
        </w:rPr>
        <w:t>Authorised representative: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D0F29A7" w14:textId="77777777" w:rsidR="00EE7E09" w:rsidRDefault="00EE7E09" w:rsidP="002F1263">
      <w:pPr>
        <w:jc w:val="both"/>
      </w:pPr>
    </w:p>
    <w:p w14:paraId="19BD957B" w14:textId="77777777" w:rsidR="00EE7E09" w:rsidRDefault="00EE7E09" w:rsidP="002F1263">
      <w:pPr>
        <w:jc w:val="both"/>
      </w:pPr>
    </w:p>
    <w:p w14:paraId="191C50CD" w14:textId="77777777" w:rsidR="00EE7E09" w:rsidRDefault="00EE7E09" w:rsidP="002F1263">
      <w:pPr>
        <w:jc w:val="both"/>
      </w:pPr>
    </w:p>
    <w:p w14:paraId="6E547607" w14:textId="73CBFE40" w:rsidR="00EE7E09" w:rsidRPr="00EE7E09" w:rsidRDefault="00A17426" w:rsidP="002F1263">
      <w:pPr>
        <w:jc w:val="both"/>
        <w:rPr>
          <w:b/>
          <w:u w:val="single"/>
        </w:rPr>
      </w:pPr>
      <w:r>
        <w:rPr>
          <w:b/>
          <w:u w:val="single"/>
        </w:rPr>
        <w:t xml:space="preserve">Submission of a White Paper pursuant to Title II </w:t>
      </w:r>
      <w:proofErr w:type="spellStart"/>
      <w:r>
        <w:rPr>
          <w:b/>
          <w:u w:val="single"/>
        </w:rPr>
        <w:t>MiCAR</w:t>
      </w:r>
      <w:proofErr w:type="spellEnd"/>
      <w:r>
        <w:rPr>
          <w:b/>
          <w:u w:val="single"/>
        </w:rPr>
        <w:t xml:space="preserve"> (other crypto-assets)</w:t>
      </w:r>
    </w:p>
    <w:p w14:paraId="3940D52B" w14:textId="77777777" w:rsidR="00EE7E09" w:rsidRDefault="00EE7E09" w:rsidP="002F1263">
      <w:pPr>
        <w:jc w:val="both"/>
      </w:pPr>
    </w:p>
    <w:p w14:paraId="073E9862" w14:textId="35ED2805" w:rsidR="006A3807" w:rsidRDefault="006A3807" w:rsidP="004B008C">
      <w:pPr>
        <w:spacing w:line="360" w:lineRule="auto"/>
        <w:jc w:val="both"/>
      </w:pPr>
      <w:r>
        <w:t xml:space="preserve">The party granting the power of </w:t>
      </w:r>
      <w:r w:rsidR="00171C5D">
        <w:t>attorney</w:t>
      </w:r>
      <w:r w:rsidR="00171C5D">
        <w:t xml:space="preserve"> </w:t>
      </w:r>
      <w:r>
        <w:t xml:space="preserve">grants the authorised representative a power of </w:t>
      </w:r>
      <w:r w:rsidR="00171C5D">
        <w:t>attorney</w:t>
      </w:r>
      <w:r w:rsidR="00171C5D">
        <w:t xml:space="preserve"> </w:t>
      </w:r>
      <w:r>
        <w:t>to conduct the following activities in relation to the submission of the white paper to the FMA:</w:t>
      </w:r>
    </w:p>
    <w:p w14:paraId="07689F34" w14:textId="77777777" w:rsidR="00CF4EC5" w:rsidRDefault="00CF4EC5" w:rsidP="00CF4EC5">
      <w:pPr>
        <w:pStyle w:val="Listenabsatz"/>
        <w:spacing w:line="360" w:lineRule="auto"/>
        <w:jc w:val="both"/>
      </w:pPr>
    </w:p>
    <w:p w14:paraId="53B038D3" w14:textId="39D1B37A" w:rsidR="00E4564D" w:rsidRDefault="00CE3C74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Submission and resubmissions of the crypto-asset white paper pursuant to Title II </w:t>
      </w:r>
      <w:proofErr w:type="spellStart"/>
      <w:r>
        <w:t>MiCAR</w:t>
      </w:r>
      <w:proofErr w:type="spellEnd"/>
      <w:r>
        <w:t xml:space="preserve"> and the submission of further information in the Secure Electronic Prospectus Portal (SEPP)</w:t>
      </w:r>
    </w:p>
    <w:p w14:paraId="10F5BEFE" w14:textId="06E18B7E" w:rsidR="00F554FE" w:rsidRDefault="00B85E4F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Submission of a modification to an already published crypto-asset white paper pursuant to Title II </w:t>
      </w:r>
      <w:proofErr w:type="spellStart"/>
      <w:r>
        <w:t>MiCAR</w:t>
      </w:r>
      <w:proofErr w:type="spellEnd"/>
      <w:r>
        <w:t xml:space="preserve"> and the submission of further information in the Secure Electronic Prospectus Portal (SEPP)</w:t>
      </w:r>
    </w:p>
    <w:p w14:paraId="7B81A8B7" w14:textId="2F52AF04" w:rsidR="00AA311B" w:rsidRDefault="00F320B0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Notification of changes in relation to the start of the public offering or the admission to trading pursuant to Article 8 (6) </w:t>
      </w:r>
      <w:proofErr w:type="spellStart"/>
      <w:r>
        <w:t>MiCAR</w:t>
      </w:r>
      <w:proofErr w:type="spellEnd"/>
    </w:p>
    <w:p w14:paraId="14A69661" w14:textId="09CC9F23"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Receipt of oral and written change requests as well as all further communication with the FMA in relation to the white paper pursuant to Title II </w:t>
      </w:r>
      <w:proofErr w:type="spellStart"/>
      <w:r>
        <w:t>MiCAR</w:t>
      </w:r>
      <w:proofErr w:type="spellEnd"/>
    </w:p>
    <w:p w14:paraId="0CA72BCC" w14:textId="77777777" w:rsidR="00EE7E09" w:rsidRDefault="00EE7E09" w:rsidP="00EE7E09">
      <w:pPr>
        <w:tabs>
          <w:tab w:val="center" w:pos="4535"/>
        </w:tabs>
        <w:jc w:val="both"/>
        <w:rPr>
          <w:u w:val="single"/>
        </w:rPr>
      </w:pPr>
    </w:p>
    <w:p w14:paraId="0447D8C0" w14:textId="77777777" w:rsidR="00EE7E09" w:rsidRDefault="00EE7E09" w:rsidP="00EE7E09">
      <w:pPr>
        <w:tabs>
          <w:tab w:val="center" w:pos="4535"/>
        </w:tabs>
        <w:jc w:val="both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E69EC" wp14:editId="7CB2627D">
                <wp:simplePos x="0" y="0"/>
                <wp:positionH relativeFrom="column">
                  <wp:posOffset>860808</wp:posOffset>
                </wp:positionH>
                <wp:positionV relativeFrom="paragraph">
                  <wp:posOffset>200972</wp:posOffset>
                </wp:positionV>
                <wp:extent cx="3925019" cy="8626"/>
                <wp:effectExtent l="0" t="0" r="37465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01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9690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8pt" to="376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5352F499" w14:textId="77777777" w:rsidR="00EE7E09" w:rsidRDefault="00EE7E09" w:rsidP="00EE7E09">
      <w:pPr>
        <w:tabs>
          <w:tab w:val="center" w:pos="4535"/>
        </w:tabs>
        <w:jc w:val="center"/>
      </w:pPr>
      <w:r>
        <w:t>Date, City, Name, Signature</w:t>
      </w:r>
    </w:p>
    <w:sectPr w:rsidR="00EE7E09" w:rsidSect="00CF4EC5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84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06C4" w14:textId="77777777" w:rsidR="00E60286" w:rsidRDefault="00E60286" w:rsidP="00724E24">
      <w:pPr>
        <w:spacing w:after="0" w:line="240" w:lineRule="auto"/>
      </w:pPr>
      <w:r>
        <w:separator/>
      </w:r>
    </w:p>
  </w:endnote>
  <w:endnote w:type="continuationSeparator" w:id="0">
    <w:p w14:paraId="49F8E4DA" w14:textId="77777777" w:rsidR="00E60286" w:rsidRDefault="00E60286" w:rsidP="00724E24">
      <w:pPr>
        <w:spacing w:after="0" w:line="240" w:lineRule="auto"/>
      </w:pPr>
      <w:r>
        <w:continuationSeparator/>
      </w:r>
    </w:p>
  </w:endnote>
  <w:endnote w:type="continuationNotice" w:id="1">
    <w:p w14:paraId="2B0397BD" w14:textId="77777777" w:rsidR="00392C9E" w:rsidRDefault="00392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8D74" w14:textId="77777777" w:rsidR="00D14351" w:rsidRDefault="00D14351">
    <w:pPr>
      <w:pStyle w:val="Fuzeile"/>
    </w:pPr>
    <w:r>
      <w:rPr>
        <w:color w:val="7B7B7B" w:themeColor="accent1" w:themeShade="BF"/>
        <w:sz w:val="16"/>
      </w:rPr>
      <w:t xml:space="preserve">PAGE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795BDC">
      <w:rPr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01DD" w14:textId="77777777"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>
      <w:rPr>
        <w:color w:val="7B7B7B" w:themeColor="accent1" w:themeShade="BF"/>
        <w:sz w:val="16"/>
      </w:rPr>
      <w:t xml:space="preserve">PAGE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795BDC">
      <w:rPr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CF97" w14:textId="77777777" w:rsidR="00E60286" w:rsidRDefault="00E60286" w:rsidP="00724E24">
      <w:pPr>
        <w:spacing w:after="0" w:line="240" w:lineRule="auto"/>
      </w:pPr>
      <w:r>
        <w:separator/>
      </w:r>
    </w:p>
  </w:footnote>
  <w:footnote w:type="continuationSeparator" w:id="0">
    <w:p w14:paraId="4F7367E4" w14:textId="77777777" w:rsidR="00E60286" w:rsidRDefault="00E60286" w:rsidP="00724E24">
      <w:pPr>
        <w:spacing w:after="0" w:line="240" w:lineRule="auto"/>
      </w:pPr>
      <w:r>
        <w:continuationSeparator/>
      </w:r>
    </w:p>
  </w:footnote>
  <w:footnote w:type="continuationNotice" w:id="1">
    <w:p w14:paraId="61F8961F" w14:textId="77777777" w:rsidR="00392C9E" w:rsidRDefault="00392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A1B6" w14:textId="77777777" w:rsidR="003D7F97" w:rsidRDefault="009C4AE2">
    <w:pPr>
      <w:pStyle w:val="Kopfzeile"/>
    </w:pPr>
    <w:r>
      <w:pict w14:anchorId="2BD1E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4" o:spid="_x0000_s4098" type="#_x0000_t136" style="position:absolute;margin-left:0;margin-top:0;width:497.35pt;height:142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2C1B72">
      <w:rPr>
        <w:noProof/>
        <w:color w:val="999999"/>
      </w:rPr>
      <w:drawing>
        <wp:anchor distT="0" distB="0" distL="114300" distR="114300" simplePos="0" relativeHeight="251658240" behindDoc="0" locked="0" layoutInCell="1" allowOverlap="1" wp14:anchorId="2F18D01F" wp14:editId="65F50309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659130" cy="382905"/>
          <wp:effectExtent l="0" t="0" r="7620" b="0"/>
          <wp:wrapNone/>
          <wp:docPr id="2" name="Bild 1" descr="FMA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A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129" w14:textId="77777777" w:rsidR="00A65B16" w:rsidRDefault="009C4AE2">
    <w:pPr>
      <w:pStyle w:val="Kopfzeile"/>
    </w:pPr>
    <w:r>
      <w:pict w14:anchorId="3B81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3" o:spid="_x0000_s4097" type="#_x0000_t136" style="position:absolute;margin-left:0;margin-top:0;width:497.35pt;height:14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3D7CC3"/>
    <w:multiLevelType w:val="hybridMultilevel"/>
    <w:tmpl w:val="F7E6F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0520207">
    <w:abstractNumId w:val="3"/>
  </w:num>
  <w:num w:numId="2" w16cid:durableId="236481934">
    <w:abstractNumId w:val="0"/>
  </w:num>
  <w:num w:numId="3" w16cid:durableId="1013528885">
    <w:abstractNumId w:val="2"/>
  </w:num>
  <w:num w:numId="4" w16cid:durableId="83048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evenAndOddHeaders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07"/>
    <w:rsid w:val="000023AC"/>
    <w:rsid w:val="00005071"/>
    <w:rsid w:val="00043A96"/>
    <w:rsid w:val="00071AB9"/>
    <w:rsid w:val="00117428"/>
    <w:rsid w:val="001219E9"/>
    <w:rsid w:val="00121BD4"/>
    <w:rsid w:val="00155F2A"/>
    <w:rsid w:val="00171C5D"/>
    <w:rsid w:val="00183FE5"/>
    <w:rsid w:val="001C146B"/>
    <w:rsid w:val="00251488"/>
    <w:rsid w:val="00280311"/>
    <w:rsid w:val="002A5DEE"/>
    <w:rsid w:val="002B03C3"/>
    <w:rsid w:val="002C05A4"/>
    <w:rsid w:val="002C1B72"/>
    <w:rsid w:val="002F1263"/>
    <w:rsid w:val="00331562"/>
    <w:rsid w:val="00392C9E"/>
    <w:rsid w:val="003A2AFC"/>
    <w:rsid w:val="003D7F97"/>
    <w:rsid w:val="0040070C"/>
    <w:rsid w:val="00430471"/>
    <w:rsid w:val="0043049C"/>
    <w:rsid w:val="004731BB"/>
    <w:rsid w:val="0047457C"/>
    <w:rsid w:val="004B008C"/>
    <w:rsid w:val="005177CA"/>
    <w:rsid w:val="00545CB4"/>
    <w:rsid w:val="005554FB"/>
    <w:rsid w:val="00557C8A"/>
    <w:rsid w:val="005929F4"/>
    <w:rsid w:val="005E0064"/>
    <w:rsid w:val="005F5326"/>
    <w:rsid w:val="00646442"/>
    <w:rsid w:val="006552B6"/>
    <w:rsid w:val="006A3807"/>
    <w:rsid w:val="006B7E71"/>
    <w:rsid w:val="00724E24"/>
    <w:rsid w:val="00725863"/>
    <w:rsid w:val="00787A85"/>
    <w:rsid w:val="00795BDC"/>
    <w:rsid w:val="007A3346"/>
    <w:rsid w:val="007B69F1"/>
    <w:rsid w:val="007C11CF"/>
    <w:rsid w:val="007F6E3C"/>
    <w:rsid w:val="007F7DEA"/>
    <w:rsid w:val="008200AB"/>
    <w:rsid w:val="008A5FA6"/>
    <w:rsid w:val="008C5C34"/>
    <w:rsid w:val="008E7765"/>
    <w:rsid w:val="00911634"/>
    <w:rsid w:val="009A0ED5"/>
    <w:rsid w:val="009C4AE2"/>
    <w:rsid w:val="009F1F0D"/>
    <w:rsid w:val="009F2434"/>
    <w:rsid w:val="00A17426"/>
    <w:rsid w:val="00A37409"/>
    <w:rsid w:val="00A546C7"/>
    <w:rsid w:val="00A65B16"/>
    <w:rsid w:val="00AA311B"/>
    <w:rsid w:val="00AE1F13"/>
    <w:rsid w:val="00AF5FC8"/>
    <w:rsid w:val="00B326B4"/>
    <w:rsid w:val="00B658A1"/>
    <w:rsid w:val="00B85E4F"/>
    <w:rsid w:val="00BD0BF3"/>
    <w:rsid w:val="00BF6D5E"/>
    <w:rsid w:val="00C53720"/>
    <w:rsid w:val="00CB7509"/>
    <w:rsid w:val="00CE3C74"/>
    <w:rsid w:val="00CF4EC5"/>
    <w:rsid w:val="00D06821"/>
    <w:rsid w:val="00D14351"/>
    <w:rsid w:val="00D23896"/>
    <w:rsid w:val="00D261CD"/>
    <w:rsid w:val="00D932EF"/>
    <w:rsid w:val="00D9703C"/>
    <w:rsid w:val="00DB7A7C"/>
    <w:rsid w:val="00DC070A"/>
    <w:rsid w:val="00E4506A"/>
    <w:rsid w:val="00E4564D"/>
    <w:rsid w:val="00E60286"/>
    <w:rsid w:val="00EA5F6D"/>
    <w:rsid w:val="00EA66E6"/>
    <w:rsid w:val="00ED4258"/>
    <w:rsid w:val="00EE7E09"/>
    <w:rsid w:val="00F320B0"/>
    <w:rsid w:val="00F35BA6"/>
    <w:rsid w:val="00F3799F"/>
    <w:rsid w:val="00F43854"/>
    <w:rsid w:val="00F554FE"/>
    <w:rsid w:val="00FD067D"/>
    <w:rsid w:val="416A0FA7"/>
    <w:rsid w:val="4548B621"/>
    <w:rsid w:val="62B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B91A685"/>
  <w15:chartTrackingRefBased/>
  <w15:docId w15:val="{DEFA69EF-EE9B-4F77-BC4E-73AE127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en-GB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en-GB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1263"/>
    <w:pPr>
      <w:ind w:left="720"/>
      <w:contextualSpacing/>
    </w:pPr>
  </w:style>
  <w:style w:type="paragraph" w:styleId="berarbeitung">
    <w:name w:val="Revision"/>
    <w:hidden/>
    <w:uiPriority w:val="99"/>
    <w:semiHidden/>
    <w:rsid w:val="004304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Muster-vollmacht" edit="true"/>
    <f:field ref="objsubject" par="" text="" edit="true"/>
    <f:field ref="objcreatedby" par="" text="Weghofer, Gerald, Mag."/>
    <f:field ref="objcreatedat" par="" date="2019-07-16T15:14:17" text="16.07.2019 15:14:17"/>
    <f:field ref="objchangedby" par="" text="Weghofer, Gerald, Mag."/>
    <f:field ref="objmodifiedat" par="" date="2019-07-16T15:14:26" text="16.07.2019 15:14:26"/>
    <f:field ref="doc_FSCFOLIO_1_1001_FieldDocumentNumber" par="" text=""/>
    <f:field ref="doc_FSCFOLIO_1_1001_FieldSubject" par="" text="" edit="true"/>
    <f:field ref="FSCFOLIO_1_1001_FieldCurrentUser" par="" text="Mag. Fabio Falchetto"/>
    <f:field ref="CCAPRECONFIG_15_1001_Objektname" par="" text="Muster-vollmacht" edit="true"/>
    <f:field ref="CCAPRECONFIG_15_1001_Objektname" par="" text="Muster-vollmacht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Weghofer Gerald</dc:creator>
  <cp:keywords/>
  <dc:description/>
  <cp:lastModifiedBy>Bailey Michael</cp:lastModifiedBy>
  <cp:revision>37</cp:revision>
  <dcterms:created xsi:type="dcterms:W3CDTF">2024-12-20T06:13:00Z</dcterms:created>
  <dcterms:modified xsi:type="dcterms:W3CDTF">2025-02-05T12:27:00Z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INV (Behördliche Aufsicht Asset Management, Prospekte und Verbraucherinformationen)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gerald.weghofer@fma.gv.at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COO.2127.99.1.531054</vt:lpwstr>
  </property>
  <property fmtid="{D5CDD505-2E9C-101B-9397-08002B2CF9AE}" pid="37" name="FSC#EIBPRECONFIG@1.1001:currentuserrolegroup">
    <vt:lpwstr>COO.2127.99.1.833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COO.2127.100.1.521973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Gerald Weghofer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16.07.2019</vt:lpwstr>
  </property>
  <property fmtid="{D5CDD505-2E9C-101B-9397-08002B2CF9AE}" pid="44" name="FSC#EIBPRECONFIG@1.1001:objname">
    <vt:lpwstr>Muster-vollmacht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Gerald Weghofer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Gerald Weghofer</vt:lpwstr>
  </property>
  <property fmtid="{D5CDD505-2E9C-101B-9397-08002B2CF9AE}" pid="68" name="FSC#COOELAK@1.1001:OwnerExtension">
    <vt:lpwstr>3419</vt:lpwstr>
  </property>
  <property fmtid="{D5CDD505-2E9C-101B-9397-08002B2CF9AE}" pid="69" name="FSC#COOELAK@1.1001:OwnerFaxExtension">
    <vt:lpwstr>3499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VB WAA (Vertraulichkeitsbereich Wertpapieraufsicht)</vt:lpwstr>
  </property>
  <property fmtid="{D5CDD505-2E9C-101B-9397-08002B2CF9AE}" pid="75" name="FSC#COOELAK@1.1001:CreatedAt">
    <vt:lpwstr>16.07.2019</vt:lpwstr>
  </property>
  <property fmtid="{D5CDD505-2E9C-101B-9397-08002B2CF9AE}" pid="76" name="FSC#COOELAK@1.1001:OU">
    <vt:lpwstr>FMA - INV (Behördliche Aufsicht Asset Management, Prospekte und Verbraucherinformationen)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*COO.2127.100.3.1626936*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fabio.falchetto@fma.gv.at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ELAK@1.1001:ObjectAddressees">
    <vt:lpwstr/>
  </property>
  <property fmtid="{D5CDD505-2E9C-101B-9397-08002B2CF9AE}" pid="125" name="FSC#ATPRECONFIG@1.1001:ChargePreview">
    <vt:lpwstr/>
  </property>
  <property fmtid="{D5CDD505-2E9C-101B-9397-08002B2CF9AE}" pid="126" name="FSC#ATSTATECFG@1.1001:ExternalFile">
    <vt:lpwstr/>
  </property>
  <property fmtid="{D5CDD505-2E9C-101B-9397-08002B2CF9AE}" pid="127" name="FSC#COOSYSTEM@1.1:Container">
    <vt:lpwstr>COO.2127.100.3.1626936</vt:lpwstr>
  </property>
  <property fmtid="{D5CDD505-2E9C-101B-9397-08002B2CF9AE}" pid="128" name="FSC#FSCFOLIO@1.1001:docpropproject">
    <vt:lpwstr/>
  </property>
  <property fmtid="{D5CDD505-2E9C-101B-9397-08002B2CF9AE}" pid="129" name="FSC#EIBPRECONFIG@1.1001:IsFileAttachment">
    <vt:lpwstr>Nein</vt:lpwstr>
  </property>
  <property fmtid="{D5CDD505-2E9C-101B-9397-08002B2CF9AE}" pid="130" name="FSC#COOELAK@1.1001:replyreference">
    <vt:lpwstr/>
  </property>
</Properties>
</file>